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D89D1" w14:textId="228AF01F" w:rsidR="001E19C5" w:rsidRPr="0088567B" w:rsidRDefault="001E19C5" w:rsidP="007D7D2C">
      <w:pPr>
        <w:pStyle w:val="HeadingPage1ModuleandTopic"/>
      </w:pPr>
      <w:r w:rsidRPr="0088567B">
        <w:t xml:space="preserve">Module: </w:t>
      </w:r>
      <w:r w:rsidR="005345AD">
        <w:t>Accounts Payable</w:t>
      </w:r>
      <w:r>
        <w:t xml:space="preserve"> </w:t>
      </w:r>
    </w:p>
    <w:p w14:paraId="381D89D2" w14:textId="462E47EF" w:rsidR="001E19C5" w:rsidRPr="0088567B" w:rsidRDefault="001E19C5" w:rsidP="007D7D2C">
      <w:pPr>
        <w:pStyle w:val="HeadingPage1ModuleandTopic"/>
      </w:pPr>
      <w:r w:rsidRPr="0088567B">
        <w:t>Topic</w:t>
      </w:r>
      <w:r w:rsidR="005345AD">
        <w:t>: AP Invoice Processing</w:t>
      </w:r>
    </w:p>
    <w:p w14:paraId="381D89D3" w14:textId="1E6C90FE" w:rsidR="001E19C5" w:rsidRPr="0088567B" w:rsidRDefault="005345AD" w:rsidP="007D7D2C">
      <w:pPr>
        <w:pStyle w:val="HeadingPage1TitleandVersion"/>
      </w:pPr>
      <w:r>
        <w:t>AP Invoice Entry</w:t>
      </w:r>
      <w:r w:rsidR="001E19C5">
        <w:t xml:space="preserve">   </w:t>
      </w:r>
      <w:r w:rsidR="001E19C5" w:rsidRPr="0088567B">
        <w:t xml:space="preserve"> </w:t>
      </w:r>
      <w:r w:rsidR="001E19C5" w:rsidRPr="0088567B">
        <w:tab/>
      </w:r>
      <w:r w:rsidR="001E19C5" w:rsidRPr="0088567B">
        <w:tab/>
      </w:r>
      <w:r w:rsidR="001E19C5" w:rsidRPr="0088567B">
        <w:tab/>
      </w:r>
      <w:r w:rsidR="001E19C5" w:rsidRPr="0088567B">
        <w:tab/>
      </w:r>
      <w:r w:rsidR="001E19C5" w:rsidRPr="0088567B">
        <w:tab/>
      </w:r>
      <w:r w:rsidR="001E19C5" w:rsidRPr="0088567B">
        <w:tab/>
      </w:r>
      <w:r w:rsidR="001E19C5" w:rsidRPr="0088567B">
        <w:tab/>
      </w:r>
      <w:r w:rsidR="001E19C5" w:rsidRPr="0088567B">
        <w:tab/>
      </w:r>
      <w:r w:rsidR="00A84A65">
        <w:t xml:space="preserve">            </w:t>
      </w:r>
      <w:bookmarkStart w:id="0" w:name="_GoBack"/>
      <w:bookmarkEnd w:id="0"/>
      <w:r w:rsidR="00A84A65">
        <w:t>Version 10 and Higher</w:t>
      </w:r>
    </w:p>
    <w:p w14:paraId="381D89D8" w14:textId="77777777" w:rsidR="00237160" w:rsidRPr="00A43151" w:rsidRDefault="00A43151" w:rsidP="00454985">
      <w:pPr>
        <w:pStyle w:val="Heading1"/>
      </w:pPr>
      <w:r w:rsidRPr="00A43151">
        <w:t>Objective</w:t>
      </w:r>
      <w:r w:rsidR="00651572">
        <w:t xml:space="preserve">  </w:t>
      </w:r>
    </w:p>
    <w:p w14:paraId="2B7A5CC8" w14:textId="77777777" w:rsidR="005345AD" w:rsidRDefault="005345AD" w:rsidP="005345AD">
      <w:r w:rsidRPr="00716C92">
        <w:t>This document provide</w:t>
      </w:r>
      <w:r>
        <w:t>s</w:t>
      </w:r>
      <w:r w:rsidRPr="00716C92">
        <w:t xml:space="preserve"> step-by-step instruction</w:t>
      </w:r>
      <w:r>
        <w:t>s</w:t>
      </w:r>
      <w:r w:rsidRPr="00716C92">
        <w:t xml:space="preserve"> on</w:t>
      </w:r>
      <w:r>
        <w:t xml:space="preserve"> how to enter an invoice into MUNIS.  This document is intended for Intermediate MUNIS users that already have a basic knowledge of the MUNIS Invoice Entry process.</w:t>
      </w:r>
    </w:p>
    <w:p w14:paraId="381D89DA" w14:textId="77777777" w:rsidR="00A43151" w:rsidRDefault="00A43151" w:rsidP="00650767">
      <w:pPr>
        <w:pStyle w:val="Heading1"/>
      </w:pPr>
      <w:r>
        <w:t>Overview</w:t>
      </w:r>
    </w:p>
    <w:p w14:paraId="70573123" w14:textId="77777777" w:rsidR="005345AD" w:rsidRPr="00716C92" w:rsidRDefault="005345AD" w:rsidP="005345AD">
      <w:r>
        <w:t xml:space="preserve">When you choose to enter an invoice into MUNIS, you are requesting that funds be set aside to pay for items already purchased or for services that will be provided in the future.  After the invoice is entered, funds are set aside in the GL account.  Once the invoice has gone through the approval process, the necessary steps can be completed to create a check to be sent to the Vendor to pay for goods or services rendered. </w:t>
      </w:r>
    </w:p>
    <w:p w14:paraId="381D89DC" w14:textId="77777777" w:rsidR="00A43151" w:rsidRDefault="00A43151" w:rsidP="00650767">
      <w:pPr>
        <w:pStyle w:val="Heading1"/>
      </w:pPr>
      <w:r>
        <w:t>Prerequisites</w:t>
      </w:r>
    </w:p>
    <w:p w14:paraId="370E2DFE" w14:textId="77777777" w:rsidR="005345AD" w:rsidRDefault="005345AD" w:rsidP="005345AD">
      <w:r w:rsidRPr="00716C92">
        <w:t xml:space="preserve">Before you can successfully </w:t>
      </w:r>
      <w:r>
        <w:t>use this feature</w:t>
      </w:r>
      <w:r w:rsidRPr="00716C92">
        <w:t xml:space="preserve">, </w:t>
      </w:r>
      <w:r>
        <w:t>you must ensure that the necessary settings</w:t>
      </w:r>
      <w:r w:rsidRPr="00E236DE">
        <w:t xml:space="preserve"> and codes are in place</w:t>
      </w:r>
      <w:r>
        <w:t xml:space="preserve">. </w:t>
      </w:r>
      <w:r w:rsidRPr="00E236DE">
        <w:t xml:space="preserve">If </w:t>
      </w:r>
      <w:r>
        <w:t>settings</w:t>
      </w:r>
      <w:r w:rsidRPr="00E236DE">
        <w:t xml:space="preserve"> and codes are not set up, or </w:t>
      </w:r>
      <w:r>
        <w:t xml:space="preserve">not </w:t>
      </w:r>
      <w:r w:rsidRPr="00E236DE">
        <w:t xml:space="preserve">set up </w:t>
      </w:r>
      <w:r>
        <w:t>correctly</w:t>
      </w:r>
      <w:r w:rsidRPr="00716C92">
        <w:t xml:space="preserve">, you may need to contact your MUNIS System Administrator or Department Manager to </w:t>
      </w:r>
      <w:r>
        <w:t>have</w:t>
      </w:r>
      <w:r w:rsidRPr="00716C92">
        <w:t xml:space="preserve"> them updated or added into the MUNIS system.</w:t>
      </w:r>
    </w:p>
    <w:p w14:paraId="36072DC2" w14:textId="77777777" w:rsidR="005345AD" w:rsidRDefault="005345AD" w:rsidP="005345AD">
      <w:pPr>
        <w:pStyle w:val="ListBullet"/>
      </w:pPr>
      <w:r>
        <w:t>Vendor that you wish to pay must exist in Vendor File Maintenance</w:t>
      </w:r>
    </w:p>
    <w:p w14:paraId="4C734610" w14:textId="77777777" w:rsidR="005345AD" w:rsidRDefault="005345AD" w:rsidP="005345AD">
      <w:pPr>
        <w:pStyle w:val="ListBullet"/>
      </w:pPr>
      <w:r>
        <w:t>AP Settings must be completed</w:t>
      </w:r>
    </w:p>
    <w:p w14:paraId="7D53C4CD" w14:textId="77777777" w:rsidR="005345AD" w:rsidRPr="00716C92" w:rsidRDefault="005345AD" w:rsidP="005345AD">
      <w:pPr>
        <w:pStyle w:val="ListBullet"/>
      </w:pPr>
      <w:r>
        <w:t>Cash account and Accounts Payable account must exist in the General Ledger</w:t>
      </w:r>
    </w:p>
    <w:p w14:paraId="11B1E962" w14:textId="77777777" w:rsidR="005345AD" w:rsidRDefault="005345AD" w:rsidP="005345AD">
      <w:pPr>
        <w:pStyle w:val="ListBullet"/>
      </w:pPr>
      <w:r>
        <w:t>Need invoice number and other information regarding purchase</w:t>
      </w:r>
    </w:p>
    <w:p w14:paraId="71530048" w14:textId="77777777" w:rsidR="005345AD" w:rsidRPr="00716C92" w:rsidRDefault="005345AD" w:rsidP="005345AD">
      <w:pPr>
        <w:pStyle w:val="ListBullet"/>
      </w:pPr>
      <w:r>
        <w:t>GL account to be charged for this invoice</w:t>
      </w:r>
    </w:p>
    <w:p w14:paraId="2C0491CF" w14:textId="77777777" w:rsidR="005345AD" w:rsidRPr="005345AD" w:rsidRDefault="005345AD" w:rsidP="005345AD"/>
    <w:p w14:paraId="03D0A192" w14:textId="77777777" w:rsidR="005345AD" w:rsidRDefault="005345AD">
      <w:pPr>
        <w:suppressAutoHyphens w:val="0"/>
        <w:spacing w:after="200" w:line="276" w:lineRule="auto"/>
        <w:rPr>
          <w:rFonts w:cstheme="minorHAnsi"/>
          <w:b/>
          <w:color w:val="365F91"/>
          <w:spacing w:val="-5"/>
          <w:sz w:val="28"/>
          <w:szCs w:val="22"/>
        </w:rPr>
      </w:pPr>
      <w:r>
        <w:br w:type="page"/>
      </w:r>
    </w:p>
    <w:p w14:paraId="381D89EB" w14:textId="07668A34" w:rsidR="00237160" w:rsidRPr="00237160" w:rsidRDefault="00237160" w:rsidP="00007EE7">
      <w:pPr>
        <w:pStyle w:val="Heading1"/>
      </w:pPr>
      <w:r w:rsidRPr="00237160">
        <w:lastRenderedPageBreak/>
        <w:t>Procedure</w:t>
      </w:r>
    </w:p>
    <w:p w14:paraId="4B5D165A" w14:textId="77777777" w:rsidR="005345AD" w:rsidRDefault="005345AD" w:rsidP="005345AD">
      <w:r>
        <w:t>Use the following steps to…:</w:t>
      </w:r>
    </w:p>
    <w:p w14:paraId="4D2F4CAB" w14:textId="2956D65E" w:rsidR="005345AD" w:rsidRPr="000F20F0" w:rsidRDefault="005345AD" w:rsidP="005345AD">
      <w:pPr>
        <w:pStyle w:val="NumberedList"/>
      </w:pPr>
      <w:r>
        <w:rPr>
          <w:noProof/>
        </w:rPr>
        <w:drawing>
          <wp:anchor distT="0" distB="0" distL="114300" distR="114300" simplePos="0" relativeHeight="251660288" behindDoc="0" locked="0" layoutInCell="1" allowOverlap="1" wp14:anchorId="0CEDFFF7" wp14:editId="7A465C65">
            <wp:simplePos x="0" y="0"/>
            <wp:positionH relativeFrom="margin">
              <wp:posOffset>-123825</wp:posOffset>
            </wp:positionH>
            <wp:positionV relativeFrom="margin">
              <wp:posOffset>883285</wp:posOffset>
            </wp:positionV>
            <wp:extent cx="7185025" cy="3761105"/>
            <wp:effectExtent l="0" t="0" r="0" b="0"/>
            <wp:wrapSquare wrapText="bothSides"/>
            <wp:docPr id="21" name="Picture 21" descr="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5025" cy="376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0F0">
        <w:t>Open</w:t>
      </w:r>
      <w:r>
        <w:t xml:space="preserve"> the AP Invoice Entry/Proof program.</w:t>
      </w:r>
      <w:r>
        <w:br/>
      </w:r>
      <w:r w:rsidRPr="000F20F0">
        <w:rPr>
          <w:rStyle w:val="BreadcrumbChar"/>
        </w:rPr>
        <w:t>Fina</w:t>
      </w:r>
      <w:r>
        <w:rPr>
          <w:rStyle w:val="StyleBreadcrumbLeft025Hanging025Char"/>
        </w:rPr>
        <w:t>ncials &gt; Accounts Payable</w:t>
      </w:r>
      <w:r w:rsidRPr="000C72D9">
        <w:rPr>
          <w:rStyle w:val="StyleBreadcrumbLeft025Hanging025Char"/>
        </w:rPr>
        <w:t xml:space="preserve"> </w:t>
      </w:r>
      <w:r w:rsidRPr="000F20F0">
        <w:rPr>
          <w:rStyle w:val="BreadcrumbChar"/>
        </w:rPr>
        <w:t xml:space="preserve">&gt; </w:t>
      </w:r>
      <w:r>
        <w:rPr>
          <w:rStyle w:val="BreadcrumbChar"/>
        </w:rPr>
        <w:t>Invoice Proc</w:t>
      </w:r>
      <w:r w:rsidRPr="000F20F0">
        <w:rPr>
          <w:rStyle w:val="BreadcrumbChar"/>
        </w:rPr>
        <w:t xml:space="preserve">essing Menu &gt; </w:t>
      </w:r>
      <w:r>
        <w:rPr>
          <w:rStyle w:val="BreadcrumbChar"/>
        </w:rPr>
        <w:t>Invoice</w:t>
      </w:r>
      <w:r w:rsidRPr="000F20F0">
        <w:rPr>
          <w:rStyle w:val="BreadcrumbChar"/>
        </w:rPr>
        <w:t xml:space="preserve"> Entry</w:t>
      </w:r>
      <w:r>
        <w:rPr>
          <w:rStyle w:val="BreadcrumbChar"/>
        </w:rPr>
        <w:t>/Proof</w:t>
      </w:r>
    </w:p>
    <w:p w14:paraId="2A9D0B06" w14:textId="77777777" w:rsidR="005345AD" w:rsidRPr="000C72D9" w:rsidRDefault="005345AD" w:rsidP="005345AD">
      <w:r>
        <w:tab/>
      </w:r>
    </w:p>
    <w:p w14:paraId="65BCA2EB" w14:textId="018F4F34" w:rsidR="005345AD" w:rsidRPr="000F20F0" w:rsidRDefault="005345AD" w:rsidP="005345AD">
      <w:pPr>
        <w:pStyle w:val="NumberedList"/>
      </w:pPr>
      <w:r w:rsidRPr="000F20F0">
        <w:t xml:space="preserve">On the </w:t>
      </w:r>
      <w:r>
        <w:t>MUNIS Ribbon,</w:t>
      </w:r>
      <w:r w:rsidRPr="000F20F0">
        <w:t xml:space="preserve"> click Add</w:t>
      </w:r>
      <w:r>
        <w:t xml:space="preserve"> Batch.</w:t>
      </w:r>
      <w:r w:rsidRPr="0045631D">
        <w:t xml:space="preserve"> </w:t>
      </w:r>
      <w:r>
        <w:rPr>
          <w:noProof/>
        </w:rPr>
        <w:drawing>
          <wp:inline distT="0" distB="0" distL="0" distR="0" wp14:anchorId="09FDDC37" wp14:editId="78D0E933">
            <wp:extent cx="647700" cy="228600"/>
            <wp:effectExtent l="0" t="0" r="0" b="0"/>
            <wp:docPr id="18" name="Picture 18" descr="Add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 Bat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0F20F0">
        <w:t xml:space="preserve"> </w:t>
      </w:r>
    </w:p>
    <w:p w14:paraId="10C304FD" w14:textId="77777777" w:rsidR="005345AD" w:rsidRDefault="005345AD" w:rsidP="005345AD">
      <w:pPr>
        <w:pStyle w:val="NumberedList"/>
      </w:pPr>
      <w:r>
        <w:t>Enter the following for the fields in order to complete the batch header…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0"/>
        <w:gridCol w:w="7745"/>
      </w:tblGrid>
      <w:tr w:rsidR="005345AD" w:rsidRPr="00B44337" w14:paraId="45CBC968" w14:textId="77777777" w:rsidTr="00124CC3">
        <w:tc>
          <w:tcPr>
            <w:tcW w:w="2340" w:type="dxa"/>
            <w:vAlign w:val="center"/>
          </w:tcPr>
          <w:p w14:paraId="24A31BCE" w14:textId="77777777" w:rsidR="005345AD" w:rsidRPr="00B44337" w:rsidRDefault="005345AD" w:rsidP="00124CC3">
            <w:pPr>
              <w:autoSpaceDE w:val="0"/>
              <w:autoSpaceDN w:val="0"/>
              <w:adjustRightInd w:val="0"/>
              <w:spacing w:before="100" w:after="100"/>
              <w:rPr>
                <w:rFonts w:cs="Arial"/>
                <w:b/>
                <w:szCs w:val="22"/>
              </w:rPr>
            </w:pPr>
            <w:r w:rsidRPr="00B44337">
              <w:rPr>
                <w:rFonts w:cs="Arial"/>
                <w:b/>
                <w:szCs w:val="22"/>
              </w:rPr>
              <w:t>Field</w:t>
            </w:r>
          </w:p>
        </w:tc>
        <w:tc>
          <w:tcPr>
            <w:tcW w:w="7745" w:type="dxa"/>
            <w:vAlign w:val="center"/>
          </w:tcPr>
          <w:p w14:paraId="206E62AA" w14:textId="77777777" w:rsidR="005345AD" w:rsidRPr="00B44337" w:rsidRDefault="005345AD" w:rsidP="00124CC3">
            <w:pPr>
              <w:autoSpaceDE w:val="0"/>
              <w:autoSpaceDN w:val="0"/>
              <w:adjustRightInd w:val="0"/>
              <w:spacing w:before="100" w:after="100"/>
              <w:rPr>
                <w:rFonts w:cs="Arial"/>
                <w:b/>
                <w:szCs w:val="22"/>
              </w:rPr>
            </w:pPr>
            <w:r w:rsidRPr="00B44337">
              <w:rPr>
                <w:rFonts w:cs="Arial"/>
                <w:b/>
                <w:szCs w:val="22"/>
              </w:rPr>
              <w:t>Description</w:t>
            </w:r>
          </w:p>
        </w:tc>
      </w:tr>
      <w:tr w:rsidR="005345AD" w:rsidRPr="00B44337" w14:paraId="522001A9" w14:textId="77777777" w:rsidTr="00124CC3">
        <w:tc>
          <w:tcPr>
            <w:tcW w:w="2340" w:type="dxa"/>
            <w:vAlign w:val="center"/>
          </w:tcPr>
          <w:p w14:paraId="35FA76B8"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Batch</w:t>
            </w:r>
          </w:p>
        </w:tc>
        <w:tc>
          <w:tcPr>
            <w:tcW w:w="7745" w:type="dxa"/>
            <w:vAlign w:val="center"/>
          </w:tcPr>
          <w:p w14:paraId="64A945CF"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is a number assigned to identify the batch. </w:t>
            </w:r>
          </w:p>
          <w:p w14:paraId="4CE815A7" w14:textId="04C1525D"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The system assigns this number according to the default value in </w:t>
            </w:r>
            <w:hyperlink r:id="rId12" w:history="1">
              <w:r w:rsidRPr="005A4F48">
                <w:rPr>
                  <w:rFonts w:cs="Arial"/>
                  <w:szCs w:val="22"/>
                </w:rPr>
                <w:t xml:space="preserve">AP </w:t>
              </w:r>
              <w:r>
                <w:rPr>
                  <w:rFonts w:cs="Arial"/>
                  <w:szCs w:val="22"/>
                </w:rPr>
                <w:t>Settings</w:t>
              </w:r>
            </w:hyperlink>
            <w:r w:rsidRPr="00B44337">
              <w:rPr>
                <w:rFonts w:cs="Arial"/>
                <w:szCs w:val="22"/>
              </w:rPr>
              <w:t xml:space="preserve">, but you can change this. </w:t>
            </w:r>
          </w:p>
          <w:p w14:paraId="7E938061"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After a batch is posted, the batch number may be reused.</w:t>
            </w:r>
          </w:p>
          <w:p w14:paraId="7BB10BD6"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The Batch box is only accessible when you are adding a new batch.</w:t>
            </w:r>
          </w:p>
        </w:tc>
      </w:tr>
      <w:tr w:rsidR="005345AD" w:rsidRPr="00B44337" w14:paraId="3D1FC35F" w14:textId="77777777" w:rsidTr="00124CC3">
        <w:tc>
          <w:tcPr>
            <w:tcW w:w="2340" w:type="dxa"/>
            <w:vAlign w:val="center"/>
          </w:tcPr>
          <w:p w14:paraId="30EC800B"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Fund</w:t>
            </w:r>
          </w:p>
        </w:tc>
        <w:tc>
          <w:tcPr>
            <w:tcW w:w="7745" w:type="dxa"/>
            <w:vAlign w:val="center"/>
          </w:tcPr>
          <w:p w14:paraId="7BF9030E"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is the fund to be used with this batch. </w:t>
            </w:r>
          </w:p>
          <w:p w14:paraId="1AF720DB" w14:textId="7683BCE6"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The default value for the fund is the fund established in </w:t>
            </w:r>
            <w:hyperlink r:id="rId13" w:history="1">
              <w:r w:rsidRPr="005A4F48">
                <w:rPr>
                  <w:rFonts w:cs="Arial"/>
                  <w:szCs w:val="22"/>
                </w:rPr>
                <w:t xml:space="preserve">AP </w:t>
              </w:r>
              <w:r>
                <w:rPr>
                  <w:rFonts w:cs="Arial"/>
                  <w:szCs w:val="22"/>
                </w:rPr>
                <w:t>Settings</w:t>
              </w:r>
            </w:hyperlink>
            <w:r w:rsidRPr="00B44337">
              <w:rPr>
                <w:rFonts w:cs="Arial"/>
                <w:szCs w:val="22"/>
              </w:rPr>
              <w:t>, but you can change this. However, before changing a default fund value, verify that your new selection is valid by contacting the appropriate financial contact for your organization.</w:t>
            </w:r>
          </w:p>
          <w:p w14:paraId="15B43346" w14:textId="6ADCE0CD"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Expense accounts may be outside of this fund; MUNIS programs make due to/due from entries using the balance sheet accounts in Due To/Due From FM when the </w:t>
            </w:r>
            <w:hyperlink r:id="rId14" w:history="1">
              <w:r w:rsidRPr="005A4F48">
                <w:rPr>
                  <w:rFonts w:cs="Arial"/>
                  <w:szCs w:val="22"/>
                </w:rPr>
                <w:t>Cash Disbursements Journal</w:t>
              </w:r>
            </w:hyperlink>
            <w:r w:rsidRPr="00B44337">
              <w:rPr>
                <w:rFonts w:cs="Arial"/>
                <w:szCs w:val="22"/>
              </w:rPr>
              <w:t xml:space="preserve"> is posted.</w:t>
            </w:r>
          </w:p>
        </w:tc>
      </w:tr>
      <w:tr w:rsidR="005345AD" w:rsidRPr="00B44337" w14:paraId="6447559B" w14:textId="77777777" w:rsidTr="00124CC3">
        <w:tc>
          <w:tcPr>
            <w:tcW w:w="2340" w:type="dxa"/>
            <w:vAlign w:val="center"/>
          </w:tcPr>
          <w:p w14:paraId="0696DD2C"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lastRenderedPageBreak/>
              <w:t>Cash Account</w:t>
            </w:r>
          </w:p>
        </w:tc>
        <w:tc>
          <w:tcPr>
            <w:tcW w:w="7745" w:type="dxa"/>
            <w:vAlign w:val="center"/>
          </w:tcPr>
          <w:p w14:paraId="64AF834D"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is the </w:t>
            </w:r>
            <w:hyperlink r:id="rId15" w:history="1">
              <w:r w:rsidRPr="005A4F48">
                <w:rPr>
                  <w:rFonts w:cs="Arial"/>
                  <w:szCs w:val="22"/>
                </w:rPr>
                <w:t>cash account</w:t>
              </w:r>
            </w:hyperlink>
            <w:r w:rsidRPr="00B44337">
              <w:rPr>
                <w:rFonts w:cs="Arial"/>
                <w:szCs w:val="22"/>
              </w:rPr>
              <w:t xml:space="preserve"> used to pay invoices entered in a batch. </w:t>
            </w:r>
          </w:p>
          <w:p w14:paraId="3C4D0228"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The account that initially appears in the field is retrieved from Fund Attributes FM on the General Ledger Set Up/Chart of Accounts menu when you enter data into the Fund box. You can change this here, or on an invoice-by-invoice basis during Invoice Entry/Proof. However, before changing a default cash account value, verify that your new selection is valid by contacting the appropriate financial contact for your organization.</w:t>
            </w:r>
          </w:p>
          <w:p w14:paraId="7158828F"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You can use the same check number for multiple wire transfers within the same batch. For this to occur, the Cash Account, Warrant, Vendor, and Check/Wire Date fields must be the same for every invoice with the same check number. When the invoices are posted, one cash disbursement record is created for every invoice with the same wire number.</w:t>
            </w:r>
          </w:p>
          <w:p w14:paraId="6B959378"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If your organization uses the full account entry method, you must enter the full general ledger account number; if your organization uses the org/object account entry method, enter the org code, object code, and project code (if applicable). </w:t>
            </w:r>
          </w:p>
        </w:tc>
      </w:tr>
      <w:tr w:rsidR="005345AD" w:rsidRPr="00B44337" w14:paraId="52FB13B3" w14:textId="77777777" w:rsidTr="00124CC3">
        <w:tc>
          <w:tcPr>
            <w:tcW w:w="2340" w:type="dxa"/>
            <w:vAlign w:val="center"/>
          </w:tcPr>
          <w:p w14:paraId="1FAC149F"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Warrant</w:t>
            </w:r>
            <w:r>
              <w:rPr>
                <w:rFonts w:cs="Arial"/>
                <w:szCs w:val="22"/>
              </w:rPr>
              <w:t xml:space="preserve"> (Check Run)</w:t>
            </w:r>
          </w:p>
        </w:tc>
        <w:tc>
          <w:tcPr>
            <w:tcW w:w="7745" w:type="dxa"/>
            <w:vAlign w:val="center"/>
          </w:tcPr>
          <w:p w14:paraId="279FCE29"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is the warrant number assigned to invoices in the batch. </w:t>
            </w:r>
          </w:p>
          <w:p w14:paraId="38B4CFCA"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The warrant number can be up to eight alphanumeric characters. </w:t>
            </w:r>
          </w:p>
          <w:p w14:paraId="0B944A82"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The warrant number is optional.</w:t>
            </w:r>
          </w:p>
        </w:tc>
      </w:tr>
      <w:tr w:rsidR="005345AD" w:rsidRPr="00B44337" w14:paraId="6E610FE6" w14:textId="77777777" w:rsidTr="00124CC3">
        <w:tc>
          <w:tcPr>
            <w:tcW w:w="2340" w:type="dxa"/>
            <w:vAlign w:val="center"/>
          </w:tcPr>
          <w:p w14:paraId="052F95E5"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Due Date</w:t>
            </w:r>
          </w:p>
        </w:tc>
        <w:tc>
          <w:tcPr>
            <w:tcW w:w="7745" w:type="dxa"/>
            <w:vAlign w:val="center"/>
          </w:tcPr>
          <w:p w14:paraId="0D9619D5"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is the due date for the invoices in the batch. </w:t>
            </w:r>
          </w:p>
          <w:p w14:paraId="5269B73A"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The due date becomes the key for selecting invoices to be paid on a specific check run when the warrant number is blank. </w:t>
            </w:r>
          </w:p>
          <w:p w14:paraId="3CA70469"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The default value for the due date is the date that the invoice is entered. </w:t>
            </w:r>
          </w:p>
        </w:tc>
      </w:tr>
      <w:tr w:rsidR="005345AD" w:rsidRPr="00B44337" w14:paraId="1FFAB97A" w14:textId="77777777" w:rsidTr="00124CC3">
        <w:tc>
          <w:tcPr>
            <w:tcW w:w="2340" w:type="dxa"/>
            <w:vAlign w:val="center"/>
          </w:tcPr>
          <w:p w14:paraId="1CABF001"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Effective Date</w:t>
            </w:r>
          </w:p>
        </w:tc>
        <w:tc>
          <w:tcPr>
            <w:tcW w:w="7745" w:type="dxa"/>
            <w:vAlign w:val="center"/>
          </w:tcPr>
          <w:p w14:paraId="0B231D2D"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is the date the invoice affects the general ledger. </w:t>
            </w:r>
          </w:p>
          <w:p w14:paraId="5D22ED69"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The default value in this date is the current date, but you can change this. </w:t>
            </w:r>
          </w:p>
        </w:tc>
      </w:tr>
      <w:tr w:rsidR="005345AD" w:rsidRPr="00B44337" w14:paraId="050C44B0" w14:textId="77777777" w:rsidTr="00124CC3">
        <w:tc>
          <w:tcPr>
            <w:tcW w:w="2340" w:type="dxa"/>
            <w:vAlign w:val="center"/>
          </w:tcPr>
          <w:p w14:paraId="70AA391C"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Year/Period</w:t>
            </w:r>
          </w:p>
        </w:tc>
        <w:tc>
          <w:tcPr>
            <w:tcW w:w="7745" w:type="dxa"/>
            <w:vAlign w:val="center"/>
          </w:tcPr>
          <w:p w14:paraId="4D5DE56D"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is the fiscal year and period for the batch. </w:t>
            </w:r>
          </w:p>
          <w:p w14:paraId="263762FC"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The default values originate in GL </w:t>
            </w:r>
            <w:r>
              <w:rPr>
                <w:rFonts w:cs="Arial"/>
                <w:szCs w:val="22"/>
              </w:rPr>
              <w:t>Settings</w:t>
            </w:r>
            <w:r w:rsidRPr="00B44337">
              <w:rPr>
                <w:rFonts w:cs="Arial"/>
                <w:szCs w:val="22"/>
              </w:rPr>
              <w:t xml:space="preserve"> for all invoices entered into the batch. However, you can change this on the header of any invoice if you have appropriate </w:t>
            </w:r>
            <w:hyperlink r:id="rId16" w:history="1">
              <w:r w:rsidRPr="005A4F48">
                <w:rPr>
                  <w:rFonts w:cs="Arial"/>
                  <w:szCs w:val="22"/>
                </w:rPr>
                <w:t>permissions</w:t>
              </w:r>
            </w:hyperlink>
            <w:r w:rsidRPr="00B44337">
              <w:rPr>
                <w:rFonts w:cs="Arial"/>
                <w:szCs w:val="22"/>
              </w:rPr>
              <w:t>.</w:t>
            </w:r>
          </w:p>
          <w:p w14:paraId="35DD35F7"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The year may be the current, next, or last year if general ledger year-end closing has occurred. </w:t>
            </w:r>
          </w:p>
          <w:p w14:paraId="026C0519"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If you enter last year, the program automatically enters period 13.</w:t>
            </w:r>
          </w:p>
        </w:tc>
      </w:tr>
      <w:tr w:rsidR="005345AD" w:rsidRPr="00B44337" w14:paraId="1BFA14B9" w14:textId="77777777" w:rsidTr="00124CC3">
        <w:tc>
          <w:tcPr>
            <w:tcW w:w="2340" w:type="dxa"/>
            <w:vAlign w:val="center"/>
          </w:tcPr>
          <w:p w14:paraId="42B3B4AF"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Enable TCM Invoice Barcode Label Printing</w:t>
            </w:r>
          </w:p>
        </w:tc>
        <w:tc>
          <w:tcPr>
            <w:tcW w:w="7745" w:type="dxa"/>
            <w:vAlign w:val="center"/>
          </w:tcPr>
          <w:p w14:paraId="03277682"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check box directs the program to print Tyler Content Manager barcode labels on the invoice. </w:t>
            </w:r>
          </w:p>
        </w:tc>
      </w:tr>
      <w:tr w:rsidR="005345AD" w:rsidRPr="00B44337" w14:paraId="08B0191D" w14:textId="77777777" w:rsidTr="00124CC3">
        <w:tc>
          <w:tcPr>
            <w:tcW w:w="2340" w:type="dxa"/>
            <w:vAlign w:val="center"/>
          </w:tcPr>
          <w:p w14:paraId="63F9B93A"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Invoice Count</w:t>
            </w:r>
          </w:p>
        </w:tc>
        <w:tc>
          <w:tcPr>
            <w:tcW w:w="7745" w:type="dxa"/>
            <w:vAlign w:val="center"/>
          </w:tcPr>
          <w:p w14:paraId="7E43C381"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is the total number of invoices in the current batch. </w:t>
            </w:r>
          </w:p>
        </w:tc>
      </w:tr>
      <w:tr w:rsidR="005345AD" w:rsidRPr="00B44337" w14:paraId="3626E7B4" w14:textId="77777777" w:rsidTr="00124CC3">
        <w:tc>
          <w:tcPr>
            <w:tcW w:w="2340" w:type="dxa"/>
            <w:vAlign w:val="center"/>
          </w:tcPr>
          <w:p w14:paraId="66C01AB7"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Amount Total</w:t>
            </w:r>
          </w:p>
        </w:tc>
        <w:tc>
          <w:tcPr>
            <w:tcW w:w="7745" w:type="dxa"/>
            <w:vAlign w:val="center"/>
          </w:tcPr>
          <w:p w14:paraId="72CDCC9F"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This is the total amount of all invoices in the batch. </w:t>
            </w:r>
          </w:p>
          <w:p w14:paraId="5C2FF06A" w14:textId="1A373B2E" w:rsidR="003E3AD3" w:rsidRPr="00B44337" w:rsidRDefault="005345AD" w:rsidP="00124CC3">
            <w:pPr>
              <w:autoSpaceDE w:val="0"/>
              <w:autoSpaceDN w:val="0"/>
              <w:adjustRightInd w:val="0"/>
              <w:spacing w:before="100" w:after="100"/>
              <w:rPr>
                <w:rFonts w:cs="Arial"/>
                <w:szCs w:val="22"/>
              </w:rPr>
            </w:pPr>
            <w:r w:rsidRPr="00B44337">
              <w:rPr>
                <w:rFonts w:cs="Arial"/>
                <w:szCs w:val="22"/>
              </w:rPr>
              <w:t xml:space="preserve">The total amount is display only. </w:t>
            </w:r>
          </w:p>
        </w:tc>
      </w:tr>
      <w:tr w:rsidR="005345AD" w:rsidRPr="00B44337" w14:paraId="7A74F4C4" w14:textId="77777777" w:rsidTr="00124CC3">
        <w:tc>
          <w:tcPr>
            <w:tcW w:w="2340" w:type="dxa"/>
            <w:vAlign w:val="center"/>
          </w:tcPr>
          <w:p w14:paraId="0D93AC07"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Vendor Hash</w:t>
            </w:r>
          </w:p>
        </w:tc>
        <w:tc>
          <w:tcPr>
            <w:tcW w:w="7745" w:type="dxa"/>
            <w:vAlign w:val="center"/>
          </w:tcPr>
          <w:p w14:paraId="753B2E87" w14:textId="77777777" w:rsidR="005345AD" w:rsidRPr="00B44337" w:rsidRDefault="005345AD" w:rsidP="00124CC3">
            <w:pPr>
              <w:autoSpaceDE w:val="0"/>
              <w:autoSpaceDN w:val="0"/>
              <w:adjustRightInd w:val="0"/>
              <w:spacing w:before="100" w:after="100"/>
              <w:rPr>
                <w:rFonts w:cs="Arial"/>
                <w:szCs w:val="22"/>
              </w:rPr>
            </w:pPr>
            <w:r w:rsidRPr="00B44337">
              <w:rPr>
                <w:rFonts w:cs="Arial"/>
                <w:szCs w:val="22"/>
              </w:rPr>
              <w:t xml:space="preserve">All vendor numbers are added together to produce a hash total, which may be used as a control number when entering a batch of invoices. By manually </w:t>
            </w:r>
            <w:r w:rsidRPr="00B44337">
              <w:rPr>
                <w:rFonts w:cs="Arial"/>
                <w:szCs w:val="22"/>
              </w:rPr>
              <w:lastRenderedPageBreak/>
              <w:t>adding vendor numbers to all invoices and comparing that number to the vendor hash, invoices missing from the batch can be detected.</w:t>
            </w:r>
          </w:p>
        </w:tc>
      </w:tr>
    </w:tbl>
    <w:p w14:paraId="73DEE9A1" w14:textId="468167EA" w:rsidR="005345AD" w:rsidRDefault="005345AD" w:rsidP="005345AD">
      <w:pPr>
        <w:pStyle w:val="NumberedList"/>
        <w:numPr>
          <w:ilvl w:val="0"/>
          <w:numId w:val="0"/>
        </w:numPr>
        <w:ind w:left="748" w:hanging="460"/>
      </w:pPr>
    </w:p>
    <w:p w14:paraId="49B5AB04" w14:textId="77777777" w:rsidR="005345AD" w:rsidRDefault="005345AD" w:rsidP="005345AD">
      <w:pPr>
        <w:pStyle w:val="NumberedList"/>
      </w:pPr>
      <w:r>
        <w:t>Tab to go to the next screen:</w:t>
      </w:r>
    </w:p>
    <w:p w14:paraId="3C77998C" w14:textId="77777777" w:rsidR="003E3AD3" w:rsidRDefault="003E3AD3" w:rsidP="003E3AD3">
      <w:pPr>
        <w:pStyle w:val="NumberedList"/>
        <w:numPr>
          <w:ilvl w:val="0"/>
          <w:numId w:val="0"/>
        </w:numPr>
        <w:ind w:left="748" w:hanging="460"/>
      </w:pPr>
    </w:p>
    <w:p w14:paraId="02A710A5" w14:textId="77777777" w:rsidR="005345AD" w:rsidRDefault="005345AD" w:rsidP="005345AD">
      <w:pPr>
        <w:pStyle w:val="NumberedList"/>
        <w:numPr>
          <w:ilvl w:val="0"/>
          <w:numId w:val="0"/>
        </w:numPr>
        <w:ind w:left="288"/>
      </w:pPr>
      <w:r>
        <w:t xml:space="preserve">The invoice entry screen in divided into two parts, the header and detail screen. This is the invoice header. The header contains information pertaining to the entire invoice while the detail screen contains information regarding the GL account number and amounts. </w:t>
      </w:r>
    </w:p>
    <w:p w14:paraId="5E3641C3" w14:textId="7093CCC1" w:rsidR="005345AD" w:rsidRDefault="003E3AD3" w:rsidP="005345AD">
      <w:pPr>
        <w:pStyle w:val="NumberedList"/>
        <w:numPr>
          <w:ilvl w:val="0"/>
          <w:numId w:val="0"/>
        </w:numPr>
        <w:ind w:left="288"/>
      </w:pPr>
      <w:r>
        <w:rPr>
          <w:noProof/>
        </w:rPr>
        <w:drawing>
          <wp:anchor distT="0" distB="0" distL="114300" distR="114300" simplePos="0" relativeHeight="251661312" behindDoc="0" locked="0" layoutInCell="1" allowOverlap="1" wp14:anchorId="30839C80" wp14:editId="71230A09">
            <wp:simplePos x="0" y="0"/>
            <wp:positionH relativeFrom="column">
              <wp:posOffset>-385445</wp:posOffset>
            </wp:positionH>
            <wp:positionV relativeFrom="paragraph">
              <wp:posOffset>38100</wp:posOffset>
            </wp:positionV>
            <wp:extent cx="7186930" cy="416052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6930" cy="4160520"/>
                    </a:xfrm>
                    <a:prstGeom prst="rect">
                      <a:avLst/>
                    </a:prstGeom>
                    <a:noFill/>
                  </pic:spPr>
                </pic:pic>
              </a:graphicData>
            </a:graphic>
            <wp14:sizeRelH relativeFrom="margin">
              <wp14:pctWidth>0</wp14:pctWidth>
            </wp14:sizeRelH>
            <wp14:sizeRelV relativeFrom="margin">
              <wp14:pctHeight>0</wp14:pctHeight>
            </wp14:sizeRelV>
          </wp:anchor>
        </w:drawing>
      </w:r>
    </w:p>
    <w:p w14:paraId="30F4147E" w14:textId="2D069521" w:rsidR="003E3AD3" w:rsidRDefault="003E3AD3" w:rsidP="005345AD">
      <w:pPr>
        <w:pStyle w:val="NumberedList"/>
        <w:numPr>
          <w:ilvl w:val="0"/>
          <w:numId w:val="0"/>
        </w:numPr>
        <w:ind w:left="288"/>
      </w:pPr>
    </w:p>
    <w:p w14:paraId="6285BC0B" w14:textId="77777777" w:rsidR="005345AD" w:rsidRDefault="005345AD" w:rsidP="005345AD">
      <w:pPr>
        <w:pStyle w:val="NumberedList"/>
        <w:numPr>
          <w:ilvl w:val="0"/>
          <w:numId w:val="0"/>
        </w:numPr>
        <w:ind w:left="748" w:hanging="460"/>
      </w:pPr>
      <w:r>
        <w:t>Complete the following fields in order to complete the invoice header:</w:t>
      </w: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76"/>
      </w:tblGrid>
      <w:tr w:rsidR="005345AD" w:rsidRPr="00AC2FB5" w14:paraId="071447E4" w14:textId="77777777" w:rsidTr="00124CC3">
        <w:tc>
          <w:tcPr>
            <w:tcW w:w="2244" w:type="dxa"/>
          </w:tcPr>
          <w:p w14:paraId="3F8BD98C" w14:textId="77777777" w:rsidR="005345AD" w:rsidRPr="0088628D" w:rsidRDefault="005345AD" w:rsidP="00124CC3">
            <w:pPr>
              <w:pStyle w:val="TableTitle"/>
            </w:pPr>
            <w:r w:rsidRPr="0088628D">
              <w:t>Field</w:t>
            </w:r>
          </w:p>
        </w:tc>
        <w:tc>
          <w:tcPr>
            <w:tcW w:w="7480" w:type="dxa"/>
          </w:tcPr>
          <w:p w14:paraId="7325AABF" w14:textId="77777777" w:rsidR="005345AD" w:rsidRPr="0088628D" w:rsidRDefault="005345AD" w:rsidP="00124CC3">
            <w:pPr>
              <w:pStyle w:val="TableTitle"/>
            </w:pPr>
            <w:r w:rsidRPr="0088628D">
              <w:t>Action or Description</w:t>
            </w:r>
          </w:p>
        </w:tc>
      </w:tr>
      <w:tr w:rsidR="005345AD" w14:paraId="7E06A5FF" w14:textId="77777777" w:rsidTr="00124CC3">
        <w:tc>
          <w:tcPr>
            <w:tcW w:w="2244" w:type="dxa"/>
          </w:tcPr>
          <w:p w14:paraId="3016BBE3" w14:textId="77777777" w:rsidR="005345AD" w:rsidRDefault="005345AD" w:rsidP="00124CC3">
            <w:pPr>
              <w:pStyle w:val="TableContents"/>
            </w:pPr>
            <w:r>
              <w:t>Year</w:t>
            </w:r>
          </w:p>
        </w:tc>
        <w:tc>
          <w:tcPr>
            <w:tcW w:w="7480" w:type="dxa"/>
          </w:tcPr>
          <w:p w14:paraId="7332C6EF" w14:textId="77777777" w:rsidR="005345AD" w:rsidRDefault="005345AD" w:rsidP="00124CC3">
            <w:pPr>
              <w:pStyle w:val="TableContents"/>
            </w:pPr>
            <w:r>
              <w:t>Enter the Fiscal Year for the Invoice. The default is the current year.</w:t>
            </w:r>
          </w:p>
        </w:tc>
      </w:tr>
      <w:tr w:rsidR="005345AD" w14:paraId="790A14C5" w14:textId="77777777" w:rsidTr="00124CC3">
        <w:tc>
          <w:tcPr>
            <w:tcW w:w="2244" w:type="dxa"/>
          </w:tcPr>
          <w:p w14:paraId="601B2C7C" w14:textId="77777777" w:rsidR="005345AD" w:rsidRDefault="005345AD" w:rsidP="00124CC3">
            <w:pPr>
              <w:pStyle w:val="TableContents"/>
            </w:pPr>
            <w:r>
              <w:t>PO</w:t>
            </w:r>
          </w:p>
        </w:tc>
        <w:tc>
          <w:tcPr>
            <w:tcW w:w="7480" w:type="dxa"/>
          </w:tcPr>
          <w:p w14:paraId="0D866CD6" w14:textId="06C20F9B" w:rsidR="005345AD" w:rsidRDefault="005345AD" w:rsidP="00124CC3">
            <w:pPr>
              <w:pStyle w:val="TableContents"/>
            </w:pPr>
            <w:r>
              <w:t xml:space="preserve">Enter the desired Purchase Order to liquidate or click </w:t>
            </w:r>
            <w:r>
              <w:rPr>
                <w:rFonts w:cs="Arial"/>
                <w:noProof/>
                <w:sz w:val="20"/>
                <w:szCs w:val="20"/>
              </w:rPr>
              <w:drawing>
                <wp:inline distT="0" distB="0" distL="0" distR="0" wp14:anchorId="6AF5E6BF" wp14:editId="1D37F516">
                  <wp:extent cx="209550" cy="142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36234" t="23917" r="61829" b="74098"/>
                          <a:stretch>
                            <a:fillRect/>
                          </a:stretch>
                        </pic:blipFill>
                        <pic:spPr bwMode="auto">
                          <a:xfrm>
                            <a:off x="0" y="0"/>
                            <a:ext cx="209550" cy="142875"/>
                          </a:xfrm>
                          <a:prstGeom prst="rect">
                            <a:avLst/>
                          </a:prstGeom>
                          <a:noFill/>
                          <a:ln>
                            <a:noFill/>
                          </a:ln>
                        </pic:spPr>
                      </pic:pic>
                    </a:graphicData>
                  </a:graphic>
                </wp:inline>
              </w:drawing>
            </w:r>
            <w:r>
              <w:rPr>
                <w:rFonts w:cs="Arial"/>
                <w:sz w:val="20"/>
                <w:szCs w:val="20"/>
              </w:rPr>
              <w:t xml:space="preserve"> to see a list of Purchase Orders.</w:t>
            </w:r>
          </w:p>
        </w:tc>
      </w:tr>
      <w:tr w:rsidR="005345AD" w14:paraId="024BA67E" w14:textId="77777777" w:rsidTr="00124CC3">
        <w:tc>
          <w:tcPr>
            <w:tcW w:w="2244" w:type="dxa"/>
          </w:tcPr>
          <w:p w14:paraId="12CBD144" w14:textId="77777777" w:rsidR="005345AD" w:rsidRPr="0005146D" w:rsidRDefault="005345AD" w:rsidP="00124CC3">
            <w:pPr>
              <w:pStyle w:val="TableContents"/>
            </w:pPr>
            <w:r>
              <w:t>Vendor</w:t>
            </w:r>
          </w:p>
        </w:tc>
        <w:tc>
          <w:tcPr>
            <w:tcW w:w="7480" w:type="dxa"/>
          </w:tcPr>
          <w:p w14:paraId="3027CF62" w14:textId="4AA1DCA0" w:rsidR="005345AD" w:rsidRPr="0005146D" w:rsidRDefault="005345AD" w:rsidP="00124CC3">
            <w:pPr>
              <w:pStyle w:val="TableContents"/>
            </w:pPr>
            <w:r>
              <w:t xml:space="preserve">Enter the desired vendor number or click  </w:t>
            </w:r>
            <w:r>
              <w:rPr>
                <w:rFonts w:cs="Arial"/>
                <w:noProof/>
                <w:sz w:val="20"/>
                <w:szCs w:val="20"/>
              </w:rPr>
              <w:drawing>
                <wp:inline distT="0" distB="0" distL="0" distR="0" wp14:anchorId="76A21323" wp14:editId="10BA0015">
                  <wp:extent cx="209550" cy="142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36234" t="23917" r="61829" b="74098"/>
                          <a:stretch>
                            <a:fillRect/>
                          </a:stretch>
                        </pic:blipFill>
                        <pic:spPr bwMode="auto">
                          <a:xfrm>
                            <a:off x="0" y="0"/>
                            <a:ext cx="209550" cy="142875"/>
                          </a:xfrm>
                          <a:prstGeom prst="rect">
                            <a:avLst/>
                          </a:prstGeom>
                          <a:noFill/>
                          <a:ln>
                            <a:noFill/>
                          </a:ln>
                        </pic:spPr>
                      </pic:pic>
                    </a:graphicData>
                  </a:graphic>
                </wp:inline>
              </w:drawing>
            </w:r>
            <w:r w:rsidRPr="00C04994">
              <w:rPr>
                <w:rFonts w:cs="Arial"/>
                <w:sz w:val="20"/>
                <w:szCs w:val="20"/>
              </w:rPr>
              <w:t xml:space="preserve"> to search for a vendor</w:t>
            </w:r>
          </w:p>
        </w:tc>
      </w:tr>
      <w:tr w:rsidR="005345AD" w14:paraId="63AB7D66" w14:textId="77777777" w:rsidTr="00124CC3">
        <w:tc>
          <w:tcPr>
            <w:tcW w:w="2244" w:type="dxa"/>
          </w:tcPr>
          <w:p w14:paraId="2B3ED29E" w14:textId="77777777" w:rsidR="005345AD" w:rsidRPr="0005146D" w:rsidRDefault="005345AD" w:rsidP="00124CC3">
            <w:pPr>
              <w:pStyle w:val="TableContents"/>
            </w:pPr>
            <w:r>
              <w:t>Remit</w:t>
            </w:r>
          </w:p>
        </w:tc>
        <w:tc>
          <w:tcPr>
            <w:tcW w:w="7480" w:type="dxa"/>
          </w:tcPr>
          <w:p w14:paraId="2422BCA3" w14:textId="5306F500" w:rsidR="005345AD" w:rsidRPr="0005146D" w:rsidRDefault="005345AD" w:rsidP="00124CC3">
            <w:pPr>
              <w:pStyle w:val="TableContents"/>
            </w:pPr>
            <w:r>
              <w:t xml:space="preserve">Enter the number for the vendors remit address or click </w:t>
            </w:r>
            <w:r>
              <w:rPr>
                <w:rFonts w:cs="Arial"/>
                <w:noProof/>
                <w:sz w:val="20"/>
                <w:szCs w:val="20"/>
              </w:rPr>
              <w:drawing>
                <wp:inline distT="0" distB="0" distL="0" distR="0" wp14:anchorId="42C51954" wp14:editId="02AD724F">
                  <wp:extent cx="209550" cy="142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36234" t="23917" r="61829" b="74098"/>
                          <a:stretch>
                            <a:fillRect/>
                          </a:stretch>
                        </pic:blipFill>
                        <pic:spPr bwMode="auto">
                          <a:xfrm>
                            <a:off x="0" y="0"/>
                            <a:ext cx="209550" cy="142875"/>
                          </a:xfrm>
                          <a:prstGeom prst="rect">
                            <a:avLst/>
                          </a:prstGeom>
                          <a:noFill/>
                          <a:ln>
                            <a:noFill/>
                          </a:ln>
                        </pic:spPr>
                      </pic:pic>
                    </a:graphicData>
                  </a:graphic>
                </wp:inline>
              </w:drawing>
            </w:r>
            <w:r w:rsidRPr="00C04994">
              <w:rPr>
                <w:rFonts w:cs="Arial"/>
                <w:sz w:val="20"/>
                <w:szCs w:val="20"/>
              </w:rPr>
              <w:t xml:space="preserve"> to see a list</w:t>
            </w:r>
          </w:p>
        </w:tc>
      </w:tr>
      <w:tr w:rsidR="005345AD" w14:paraId="76CD8045" w14:textId="77777777" w:rsidTr="00124CC3">
        <w:tc>
          <w:tcPr>
            <w:tcW w:w="2244" w:type="dxa"/>
          </w:tcPr>
          <w:p w14:paraId="44F69722" w14:textId="77777777" w:rsidR="005345AD" w:rsidRPr="0005146D" w:rsidRDefault="005345AD" w:rsidP="00124CC3">
            <w:pPr>
              <w:pStyle w:val="TableContents"/>
            </w:pPr>
            <w:r>
              <w:t>Document</w:t>
            </w:r>
          </w:p>
        </w:tc>
        <w:tc>
          <w:tcPr>
            <w:tcW w:w="7480" w:type="dxa"/>
          </w:tcPr>
          <w:p w14:paraId="4310CE77" w14:textId="77777777" w:rsidR="005345AD" w:rsidRPr="0005146D" w:rsidRDefault="005345AD" w:rsidP="00124CC3">
            <w:pPr>
              <w:pStyle w:val="TableContents"/>
            </w:pPr>
            <w:r>
              <w:t>Defaults based on AP Settings or click +1 to retrieve next number</w:t>
            </w:r>
          </w:p>
        </w:tc>
      </w:tr>
      <w:tr w:rsidR="005345AD" w14:paraId="6AEE97B7" w14:textId="77777777" w:rsidTr="00124CC3">
        <w:tc>
          <w:tcPr>
            <w:tcW w:w="2244" w:type="dxa"/>
          </w:tcPr>
          <w:p w14:paraId="44BEDD7D" w14:textId="77777777" w:rsidR="005345AD" w:rsidRPr="0005146D" w:rsidRDefault="005345AD" w:rsidP="00124CC3">
            <w:pPr>
              <w:pStyle w:val="TableContents"/>
            </w:pPr>
            <w:r>
              <w:t>Invoice</w:t>
            </w:r>
          </w:p>
        </w:tc>
        <w:tc>
          <w:tcPr>
            <w:tcW w:w="7480" w:type="dxa"/>
          </w:tcPr>
          <w:p w14:paraId="6943D927" w14:textId="77777777" w:rsidR="005345AD" w:rsidRPr="0005146D" w:rsidRDefault="005345AD" w:rsidP="00124CC3">
            <w:pPr>
              <w:pStyle w:val="TableContents"/>
            </w:pPr>
            <w:r>
              <w:t>Enter Invoice number or click +1 to retrieve the number</w:t>
            </w:r>
          </w:p>
        </w:tc>
      </w:tr>
      <w:tr w:rsidR="005345AD" w14:paraId="04722BBB" w14:textId="77777777" w:rsidTr="00124CC3">
        <w:tc>
          <w:tcPr>
            <w:tcW w:w="2244" w:type="dxa"/>
          </w:tcPr>
          <w:p w14:paraId="5E3F2C8F" w14:textId="77777777" w:rsidR="005345AD" w:rsidRPr="0005146D" w:rsidRDefault="005345AD" w:rsidP="00124CC3">
            <w:pPr>
              <w:pStyle w:val="TableContents"/>
            </w:pPr>
            <w:r>
              <w:t>Gross Amount</w:t>
            </w:r>
          </w:p>
        </w:tc>
        <w:tc>
          <w:tcPr>
            <w:tcW w:w="7480" w:type="dxa"/>
          </w:tcPr>
          <w:p w14:paraId="389D4523" w14:textId="77777777" w:rsidR="005345AD" w:rsidRPr="0005146D" w:rsidRDefault="005345AD" w:rsidP="00124CC3">
            <w:pPr>
              <w:pStyle w:val="TableContents"/>
            </w:pPr>
            <w:r>
              <w:t>Enter the gross amount of the invoice</w:t>
            </w:r>
          </w:p>
        </w:tc>
      </w:tr>
      <w:tr w:rsidR="005345AD" w14:paraId="648E1140" w14:textId="77777777" w:rsidTr="00124CC3">
        <w:tc>
          <w:tcPr>
            <w:tcW w:w="2244" w:type="dxa"/>
          </w:tcPr>
          <w:p w14:paraId="2B045A82" w14:textId="77777777" w:rsidR="005345AD" w:rsidRPr="0005146D" w:rsidRDefault="005345AD" w:rsidP="00124CC3">
            <w:pPr>
              <w:pStyle w:val="TableContents"/>
            </w:pPr>
            <w:r>
              <w:t>Discount Date</w:t>
            </w:r>
          </w:p>
        </w:tc>
        <w:tc>
          <w:tcPr>
            <w:tcW w:w="7480" w:type="dxa"/>
          </w:tcPr>
          <w:p w14:paraId="61110232" w14:textId="77777777" w:rsidR="005345AD" w:rsidRPr="0005146D" w:rsidRDefault="005345AD" w:rsidP="00124CC3">
            <w:pPr>
              <w:pStyle w:val="TableContents"/>
            </w:pPr>
            <w:r>
              <w:t>Enter the date (or click calendar) invoice must be paid to receive discount</w:t>
            </w:r>
          </w:p>
        </w:tc>
      </w:tr>
      <w:tr w:rsidR="005345AD" w14:paraId="0CDC3B98" w14:textId="77777777" w:rsidTr="00124CC3">
        <w:tc>
          <w:tcPr>
            <w:tcW w:w="2244" w:type="dxa"/>
          </w:tcPr>
          <w:p w14:paraId="3938C354" w14:textId="77777777" w:rsidR="005345AD" w:rsidRDefault="005345AD" w:rsidP="00124CC3">
            <w:pPr>
              <w:pStyle w:val="TableContents"/>
            </w:pPr>
            <w:r>
              <w:lastRenderedPageBreak/>
              <w:t>Discount Basis</w:t>
            </w:r>
          </w:p>
        </w:tc>
        <w:tc>
          <w:tcPr>
            <w:tcW w:w="7480" w:type="dxa"/>
          </w:tcPr>
          <w:p w14:paraId="51AA49C0" w14:textId="77777777" w:rsidR="005345AD" w:rsidRDefault="005345AD" w:rsidP="00124CC3">
            <w:pPr>
              <w:pStyle w:val="TableContents"/>
            </w:pPr>
            <w:r>
              <w:t>Enter the amount of invoice that is subject to discount</w:t>
            </w:r>
          </w:p>
        </w:tc>
      </w:tr>
      <w:tr w:rsidR="005345AD" w14:paraId="440918CC" w14:textId="77777777" w:rsidTr="00124CC3">
        <w:tc>
          <w:tcPr>
            <w:tcW w:w="2244" w:type="dxa"/>
          </w:tcPr>
          <w:p w14:paraId="77E6FED2" w14:textId="77777777" w:rsidR="005345AD" w:rsidRDefault="005345AD" w:rsidP="00124CC3">
            <w:pPr>
              <w:pStyle w:val="TableContents"/>
            </w:pPr>
            <w:r>
              <w:t>Discount percent</w:t>
            </w:r>
          </w:p>
        </w:tc>
        <w:tc>
          <w:tcPr>
            <w:tcW w:w="7480" w:type="dxa"/>
          </w:tcPr>
          <w:p w14:paraId="73CABEDD" w14:textId="77777777" w:rsidR="005345AD" w:rsidRDefault="005345AD" w:rsidP="00124CC3">
            <w:pPr>
              <w:pStyle w:val="TableContents"/>
            </w:pPr>
            <w:r>
              <w:t>Enter the percentage amount for the discount, defaults from Vendor file</w:t>
            </w:r>
          </w:p>
        </w:tc>
      </w:tr>
      <w:tr w:rsidR="005345AD" w14:paraId="29A9244D" w14:textId="77777777" w:rsidTr="00124CC3">
        <w:tc>
          <w:tcPr>
            <w:tcW w:w="2244" w:type="dxa"/>
          </w:tcPr>
          <w:p w14:paraId="2C093555" w14:textId="77777777" w:rsidR="005345AD" w:rsidRDefault="005345AD" w:rsidP="00124CC3">
            <w:pPr>
              <w:pStyle w:val="TableContents"/>
            </w:pPr>
            <w:r>
              <w:t>Net Amount</w:t>
            </w:r>
          </w:p>
        </w:tc>
        <w:tc>
          <w:tcPr>
            <w:tcW w:w="7480" w:type="dxa"/>
          </w:tcPr>
          <w:p w14:paraId="784FD4F1" w14:textId="77777777" w:rsidR="005345AD" w:rsidRDefault="005345AD" w:rsidP="00124CC3">
            <w:pPr>
              <w:pStyle w:val="TableContents"/>
            </w:pPr>
            <w:r>
              <w:t>Gross Amount of invoice less any discounts</w:t>
            </w:r>
          </w:p>
        </w:tc>
      </w:tr>
      <w:tr w:rsidR="005345AD" w14:paraId="0555BD29" w14:textId="77777777" w:rsidTr="00124CC3">
        <w:tc>
          <w:tcPr>
            <w:tcW w:w="2244" w:type="dxa"/>
          </w:tcPr>
          <w:p w14:paraId="58E27676" w14:textId="77777777" w:rsidR="005345AD" w:rsidRDefault="005345AD" w:rsidP="00124CC3">
            <w:pPr>
              <w:pStyle w:val="TableContents"/>
            </w:pPr>
            <w:r>
              <w:t>Payment Method</w:t>
            </w:r>
          </w:p>
        </w:tc>
        <w:tc>
          <w:tcPr>
            <w:tcW w:w="7480" w:type="dxa"/>
          </w:tcPr>
          <w:p w14:paraId="02E77A91" w14:textId="77777777" w:rsidR="005345AD" w:rsidRDefault="005345AD" w:rsidP="00124CC3">
            <w:pPr>
              <w:pStyle w:val="TableContents"/>
            </w:pPr>
            <w:r>
              <w:t xml:space="preserve">Defaults to </w:t>
            </w:r>
            <w:smartTag w:uri="urn:schemas-microsoft-com:office:smarttags" w:element="City">
              <w:smartTag w:uri="urn:schemas-microsoft-com:office:smarttags" w:element="place">
                <w:r>
                  <w:t>Normal</w:t>
                </w:r>
              </w:smartTag>
            </w:smartTag>
          </w:p>
        </w:tc>
      </w:tr>
      <w:tr w:rsidR="005345AD" w14:paraId="22A3088A" w14:textId="77777777" w:rsidTr="00124CC3">
        <w:tc>
          <w:tcPr>
            <w:tcW w:w="2244" w:type="dxa"/>
          </w:tcPr>
          <w:p w14:paraId="45466F04" w14:textId="77777777" w:rsidR="005345AD" w:rsidRDefault="005345AD" w:rsidP="00124CC3">
            <w:pPr>
              <w:pStyle w:val="TableContents"/>
            </w:pPr>
            <w:r>
              <w:t>Description</w:t>
            </w:r>
          </w:p>
        </w:tc>
        <w:tc>
          <w:tcPr>
            <w:tcW w:w="7480" w:type="dxa"/>
          </w:tcPr>
          <w:p w14:paraId="3A1DC1DD" w14:textId="77777777" w:rsidR="005345AD" w:rsidRDefault="005345AD" w:rsidP="00124CC3">
            <w:pPr>
              <w:pStyle w:val="TableContents"/>
            </w:pPr>
            <w:r>
              <w:t>Enter a brief description of the items or services purchased</w:t>
            </w:r>
          </w:p>
        </w:tc>
      </w:tr>
      <w:tr w:rsidR="005345AD" w14:paraId="2B290329" w14:textId="77777777" w:rsidTr="00124CC3">
        <w:tc>
          <w:tcPr>
            <w:tcW w:w="2244" w:type="dxa"/>
          </w:tcPr>
          <w:p w14:paraId="638B5406" w14:textId="77777777" w:rsidR="005345AD" w:rsidRDefault="005345AD" w:rsidP="00124CC3">
            <w:pPr>
              <w:pStyle w:val="TableContents"/>
            </w:pPr>
            <w:r>
              <w:t>Status</w:t>
            </w:r>
          </w:p>
        </w:tc>
        <w:tc>
          <w:tcPr>
            <w:tcW w:w="7480" w:type="dxa"/>
          </w:tcPr>
          <w:p w14:paraId="7323455D" w14:textId="77777777" w:rsidR="005345AD" w:rsidRDefault="005345AD" w:rsidP="00124CC3">
            <w:pPr>
              <w:pStyle w:val="TableContents"/>
            </w:pPr>
            <w:r>
              <w:t>Defaults based on workflow set up in AP Settings</w:t>
            </w:r>
          </w:p>
        </w:tc>
      </w:tr>
      <w:tr w:rsidR="005345AD" w14:paraId="42EBFE6C" w14:textId="77777777" w:rsidTr="00124CC3">
        <w:tc>
          <w:tcPr>
            <w:tcW w:w="2244" w:type="dxa"/>
          </w:tcPr>
          <w:p w14:paraId="5F6B17D4" w14:textId="77777777" w:rsidR="005345AD" w:rsidRDefault="005345AD" w:rsidP="00124CC3">
            <w:pPr>
              <w:pStyle w:val="TableContents"/>
            </w:pPr>
            <w:r>
              <w:t xml:space="preserve">Voucher </w:t>
            </w:r>
          </w:p>
        </w:tc>
        <w:tc>
          <w:tcPr>
            <w:tcW w:w="7480" w:type="dxa"/>
          </w:tcPr>
          <w:p w14:paraId="2A7E1B59" w14:textId="77777777" w:rsidR="005345AD" w:rsidRDefault="005345AD" w:rsidP="00124CC3">
            <w:pPr>
              <w:pStyle w:val="TableContents"/>
            </w:pPr>
            <w:r>
              <w:t>Defaults based on set up of AP Settings</w:t>
            </w:r>
          </w:p>
        </w:tc>
      </w:tr>
      <w:tr w:rsidR="005345AD" w14:paraId="446C7582" w14:textId="77777777" w:rsidTr="00124CC3">
        <w:tc>
          <w:tcPr>
            <w:tcW w:w="2244" w:type="dxa"/>
          </w:tcPr>
          <w:p w14:paraId="728C4DF2" w14:textId="77777777" w:rsidR="005345AD" w:rsidRDefault="005345AD" w:rsidP="00124CC3">
            <w:pPr>
              <w:pStyle w:val="TableContents"/>
            </w:pPr>
            <w:r>
              <w:t>Warrant (Check Run)</w:t>
            </w:r>
          </w:p>
        </w:tc>
        <w:tc>
          <w:tcPr>
            <w:tcW w:w="7480" w:type="dxa"/>
          </w:tcPr>
          <w:p w14:paraId="0B973F85" w14:textId="77777777" w:rsidR="005345AD" w:rsidRDefault="005345AD" w:rsidP="00124CC3">
            <w:pPr>
              <w:pStyle w:val="TableContents"/>
            </w:pPr>
            <w:r>
              <w:t>Defaults from AP batch header</w:t>
            </w:r>
          </w:p>
        </w:tc>
      </w:tr>
      <w:tr w:rsidR="005345AD" w14:paraId="4A8B8233" w14:textId="77777777" w:rsidTr="00124CC3">
        <w:tc>
          <w:tcPr>
            <w:tcW w:w="2244" w:type="dxa"/>
          </w:tcPr>
          <w:p w14:paraId="0FE4CBCE" w14:textId="77777777" w:rsidR="005345AD" w:rsidRDefault="005345AD" w:rsidP="00124CC3">
            <w:pPr>
              <w:pStyle w:val="TableContents"/>
            </w:pPr>
            <w:r>
              <w:t>Invoice Date</w:t>
            </w:r>
          </w:p>
        </w:tc>
        <w:tc>
          <w:tcPr>
            <w:tcW w:w="7480" w:type="dxa"/>
          </w:tcPr>
          <w:p w14:paraId="576B4D90" w14:textId="77777777" w:rsidR="005345AD" w:rsidRDefault="005345AD" w:rsidP="00124CC3">
            <w:pPr>
              <w:pStyle w:val="TableContents"/>
            </w:pPr>
            <w:r>
              <w:t>Enter the date from the invoice or click on calendar</w:t>
            </w:r>
          </w:p>
        </w:tc>
      </w:tr>
      <w:tr w:rsidR="005345AD" w14:paraId="333ED090" w14:textId="77777777" w:rsidTr="00124CC3">
        <w:tc>
          <w:tcPr>
            <w:tcW w:w="2244" w:type="dxa"/>
          </w:tcPr>
          <w:p w14:paraId="650EC627" w14:textId="77777777" w:rsidR="005345AD" w:rsidRDefault="005345AD" w:rsidP="00124CC3">
            <w:pPr>
              <w:pStyle w:val="TableContents"/>
            </w:pPr>
            <w:r>
              <w:t>Due Date</w:t>
            </w:r>
          </w:p>
        </w:tc>
        <w:tc>
          <w:tcPr>
            <w:tcW w:w="7480" w:type="dxa"/>
          </w:tcPr>
          <w:p w14:paraId="02D4A807" w14:textId="77777777" w:rsidR="005345AD" w:rsidRDefault="005345AD" w:rsidP="00124CC3">
            <w:pPr>
              <w:pStyle w:val="TableContents"/>
            </w:pPr>
            <w:r>
              <w:t>Defaults from batch header or may be changed</w:t>
            </w:r>
          </w:p>
        </w:tc>
      </w:tr>
      <w:tr w:rsidR="005345AD" w14:paraId="76383B1B" w14:textId="77777777" w:rsidTr="00124CC3">
        <w:tc>
          <w:tcPr>
            <w:tcW w:w="2244" w:type="dxa"/>
          </w:tcPr>
          <w:p w14:paraId="0BD3EAC0" w14:textId="77777777" w:rsidR="005345AD" w:rsidRDefault="005345AD" w:rsidP="00124CC3">
            <w:pPr>
              <w:pStyle w:val="TableContents"/>
            </w:pPr>
            <w:r>
              <w:t>Dept/Loc</w:t>
            </w:r>
          </w:p>
        </w:tc>
        <w:tc>
          <w:tcPr>
            <w:tcW w:w="7480" w:type="dxa"/>
          </w:tcPr>
          <w:p w14:paraId="5BE18856" w14:textId="0F4DBBAD" w:rsidR="005345AD" w:rsidRDefault="005345AD" w:rsidP="00124CC3">
            <w:pPr>
              <w:pStyle w:val="TableContents"/>
            </w:pPr>
            <w:r>
              <w:t xml:space="preserve">Enter </w:t>
            </w:r>
            <w:r w:rsidR="00025D5B">
              <w:t>department</w:t>
            </w:r>
            <w:r>
              <w:t xml:space="preserve"> code or click on </w:t>
            </w:r>
            <w:r>
              <w:rPr>
                <w:rFonts w:cs="Arial"/>
                <w:noProof/>
                <w:sz w:val="20"/>
                <w:szCs w:val="20"/>
              </w:rPr>
              <w:drawing>
                <wp:inline distT="0" distB="0" distL="0" distR="0" wp14:anchorId="1E698FD9" wp14:editId="32A94AEB">
                  <wp:extent cx="209550" cy="142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36234" t="23917" r="61829" b="74098"/>
                          <a:stretch>
                            <a:fillRect/>
                          </a:stretch>
                        </pic:blipFill>
                        <pic:spPr bwMode="auto">
                          <a:xfrm>
                            <a:off x="0" y="0"/>
                            <a:ext cx="209550" cy="142875"/>
                          </a:xfrm>
                          <a:prstGeom prst="rect">
                            <a:avLst/>
                          </a:prstGeom>
                          <a:noFill/>
                          <a:ln>
                            <a:noFill/>
                          </a:ln>
                        </pic:spPr>
                      </pic:pic>
                    </a:graphicData>
                  </a:graphic>
                </wp:inline>
              </w:drawing>
            </w:r>
          </w:p>
        </w:tc>
      </w:tr>
      <w:tr w:rsidR="005345AD" w14:paraId="5831789F" w14:textId="77777777" w:rsidTr="00124CC3">
        <w:tc>
          <w:tcPr>
            <w:tcW w:w="2244" w:type="dxa"/>
          </w:tcPr>
          <w:p w14:paraId="66408247" w14:textId="77777777" w:rsidR="005345AD" w:rsidRDefault="005345AD" w:rsidP="00124CC3">
            <w:pPr>
              <w:pStyle w:val="TableContents"/>
            </w:pPr>
            <w:r>
              <w:t>Work Order</w:t>
            </w:r>
          </w:p>
        </w:tc>
        <w:tc>
          <w:tcPr>
            <w:tcW w:w="7480" w:type="dxa"/>
          </w:tcPr>
          <w:p w14:paraId="53D2C737" w14:textId="0C0EF1BE" w:rsidR="005345AD" w:rsidRDefault="005345AD" w:rsidP="00124CC3">
            <w:pPr>
              <w:pStyle w:val="TableContents"/>
            </w:pPr>
            <w:r>
              <w:t xml:space="preserve">Enter work order number of click </w:t>
            </w:r>
            <w:r>
              <w:rPr>
                <w:rFonts w:cs="Arial"/>
                <w:noProof/>
                <w:sz w:val="20"/>
                <w:szCs w:val="20"/>
              </w:rPr>
              <w:drawing>
                <wp:inline distT="0" distB="0" distL="0" distR="0" wp14:anchorId="52C033A0" wp14:editId="386B6BAF">
                  <wp:extent cx="209550" cy="142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36234" t="23917" r="61829" b="74098"/>
                          <a:stretch>
                            <a:fillRect/>
                          </a:stretch>
                        </pic:blipFill>
                        <pic:spPr bwMode="auto">
                          <a:xfrm>
                            <a:off x="0" y="0"/>
                            <a:ext cx="209550" cy="142875"/>
                          </a:xfrm>
                          <a:prstGeom prst="rect">
                            <a:avLst/>
                          </a:prstGeom>
                          <a:noFill/>
                          <a:ln>
                            <a:noFill/>
                          </a:ln>
                        </pic:spPr>
                      </pic:pic>
                    </a:graphicData>
                  </a:graphic>
                </wp:inline>
              </w:drawing>
            </w:r>
            <w:r w:rsidRPr="00C04994">
              <w:rPr>
                <w:rFonts w:cs="Arial"/>
                <w:sz w:val="20"/>
                <w:szCs w:val="20"/>
              </w:rPr>
              <w:t xml:space="preserve"> to see list (if applicable)</w:t>
            </w:r>
          </w:p>
        </w:tc>
      </w:tr>
      <w:tr w:rsidR="005345AD" w14:paraId="2F2D64B5" w14:textId="77777777" w:rsidTr="00124CC3">
        <w:tc>
          <w:tcPr>
            <w:tcW w:w="2244" w:type="dxa"/>
          </w:tcPr>
          <w:p w14:paraId="7CED5E53" w14:textId="77777777" w:rsidR="005345AD" w:rsidRDefault="005345AD" w:rsidP="00124CC3">
            <w:pPr>
              <w:pStyle w:val="TableContents"/>
            </w:pPr>
            <w:r>
              <w:t>Alloc</w:t>
            </w:r>
          </w:p>
        </w:tc>
        <w:tc>
          <w:tcPr>
            <w:tcW w:w="7480" w:type="dxa"/>
          </w:tcPr>
          <w:p w14:paraId="39488BF1" w14:textId="57E56C24" w:rsidR="005345AD" w:rsidRDefault="005345AD" w:rsidP="00124CC3">
            <w:pPr>
              <w:pStyle w:val="TableContents"/>
            </w:pPr>
            <w:r>
              <w:t xml:space="preserve">Enter allocation code or click </w:t>
            </w:r>
            <w:r>
              <w:rPr>
                <w:rFonts w:cs="Arial"/>
                <w:noProof/>
                <w:sz w:val="20"/>
                <w:szCs w:val="20"/>
              </w:rPr>
              <w:drawing>
                <wp:inline distT="0" distB="0" distL="0" distR="0" wp14:anchorId="32895904" wp14:editId="15040FF8">
                  <wp:extent cx="209550" cy="142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36234" t="23917" r="61829" b="74098"/>
                          <a:stretch>
                            <a:fillRect/>
                          </a:stretch>
                        </pic:blipFill>
                        <pic:spPr bwMode="auto">
                          <a:xfrm>
                            <a:off x="0" y="0"/>
                            <a:ext cx="209550" cy="142875"/>
                          </a:xfrm>
                          <a:prstGeom prst="rect">
                            <a:avLst/>
                          </a:prstGeom>
                          <a:noFill/>
                          <a:ln>
                            <a:noFill/>
                          </a:ln>
                        </pic:spPr>
                      </pic:pic>
                    </a:graphicData>
                  </a:graphic>
                </wp:inline>
              </w:drawing>
            </w:r>
            <w:r>
              <w:t xml:space="preserve"> to see list (if applicable)</w:t>
            </w:r>
          </w:p>
        </w:tc>
      </w:tr>
      <w:tr w:rsidR="005345AD" w14:paraId="00A0BBC8" w14:textId="77777777" w:rsidTr="00124CC3">
        <w:tc>
          <w:tcPr>
            <w:tcW w:w="2244" w:type="dxa"/>
          </w:tcPr>
          <w:p w14:paraId="7B7D4A84" w14:textId="77777777" w:rsidR="005345AD" w:rsidRDefault="005345AD" w:rsidP="00124CC3">
            <w:pPr>
              <w:pStyle w:val="TableContents"/>
            </w:pPr>
            <w:r>
              <w:t>Req</w:t>
            </w:r>
          </w:p>
        </w:tc>
        <w:tc>
          <w:tcPr>
            <w:tcW w:w="7480" w:type="dxa"/>
          </w:tcPr>
          <w:p w14:paraId="10A0B732" w14:textId="77777777" w:rsidR="005345AD" w:rsidRDefault="005345AD" w:rsidP="00124CC3">
            <w:pPr>
              <w:pStyle w:val="TableContents"/>
            </w:pPr>
            <w:r>
              <w:t>No access, will reflect requisition number if applicable</w:t>
            </w:r>
          </w:p>
        </w:tc>
      </w:tr>
      <w:tr w:rsidR="005345AD" w14:paraId="75940F43" w14:textId="77777777" w:rsidTr="00124CC3">
        <w:tc>
          <w:tcPr>
            <w:tcW w:w="2244" w:type="dxa"/>
          </w:tcPr>
          <w:p w14:paraId="31508721" w14:textId="77777777" w:rsidR="005345AD" w:rsidRDefault="005345AD" w:rsidP="00124CC3">
            <w:pPr>
              <w:pStyle w:val="TableContents"/>
            </w:pPr>
            <w:r>
              <w:t>Liq Method</w:t>
            </w:r>
          </w:p>
        </w:tc>
        <w:tc>
          <w:tcPr>
            <w:tcW w:w="7480" w:type="dxa"/>
          </w:tcPr>
          <w:p w14:paraId="795CBB8D" w14:textId="77777777" w:rsidR="005345AD" w:rsidRDefault="005345AD" w:rsidP="00124CC3">
            <w:pPr>
              <w:pStyle w:val="TableContents"/>
            </w:pPr>
            <w:r>
              <w:t>Liquidation Method, defaults from AP parameter table</w:t>
            </w:r>
          </w:p>
        </w:tc>
      </w:tr>
      <w:tr w:rsidR="005345AD" w14:paraId="38C4EF67" w14:textId="77777777" w:rsidTr="00124CC3">
        <w:tc>
          <w:tcPr>
            <w:tcW w:w="2244" w:type="dxa"/>
          </w:tcPr>
          <w:p w14:paraId="4C1A6950" w14:textId="77777777" w:rsidR="005345AD" w:rsidRDefault="005345AD" w:rsidP="00124CC3">
            <w:pPr>
              <w:pStyle w:val="TableContents"/>
            </w:pPr>
            <w:r>
              <w:t>Separate Check</w:t>
            </w:r>
          </w:p>
        </w:tc>
        <w:tc>
          <w:tcPr>
            <w:tcW w:w="7480" w:type="dxa"/>
          </w:tcPr>
          <w:p w14:paraId="2C46F22A" w14:textId="77777777" w:rsidR="005345AD" w:rsidRDefault="005345AD" w:rsidP="00124CC3">
            <w:pPr>
              <w:pStyle w:val="TableContents"/>
            </w:pPr>
            <w:r>
              <w:t>Check if a separate check is desired for this invoice</w:t>
            </w:r>
          </w:p>
        </w:tc>
      </w:tr>
      <w:tr w:rsidR="005345AD" w14:paraId="10548979" w14:textId="77777777" w:rsidTr="00124CC3">
        <w:tc>
          <w:tcPr>
            <w:tcW w:w="2244" w:type="dxa"/>
          </w:tcPr>
          <w:p w14:paraId="76211A75" w14:textId="77777777" w:rsidR="005345AD" w:rsidRDefault="005345AD" w:rsidP="00124CC3">
            <w:pPr>
              <w:pStyle w:val="TableContents"/>
            </w:pPr>
            <w:r>
              <w:t>Inc Documentation</w:t>
            </w:r>
          </w:p>
        </w:tc>
        <w:tc>
          <w:tcPr>
            <w:tcW w:w="7480" w:type="dxa"/>
          </w:tcPr>
          <w:p w14:paraId="6F00E4C0" w14:textId="77777777" w:rsidR="005345AD" w:rsidRDefault="005345AD" w:rsidP="00124CC3">
            <w:pPr>
              <w:pStyle w:val="TableContents"/>
            </w:pPr>
            <w:r>
              <w:t>Check if documentation is to be mailed with this check</w:t>
            </w:r>
          </w:p>
        </w:tc>
      </w:tr>
      <w:tr w:rsidR="005345AD" w14:paraId="2CE85AA6" w14:textId="77777777" w:rsidTr="00124CC3">
        <w:tc>
          <w:tcPr>
            <w:tcW w:w="2244" w:type="dxa"/>
          </w:tcPr>
          <w:p w14:paraId="162A93D8" w14:textId="77777777" w:rsidR="005345AD" w:rsidRDefault="005345AD" w:rsidP="00124CC3">
            <w:pPr>
              <w:pStyle w:val="TableContents"/>
            </w:pPr>
            <w:r>
              <w:t>PA applied</w:t>
            </w:r>
          </w:p>
        </w:tc>
        <w:tc>
          <w:tcPr>
            <w:tcW w:w="7480" w:type="dxa"/>
          </w:tcPr>
          <w:p w14:paraId="7A767160" w14:textId="77777777" w:rsidR="005345AD" w:rsidRDefault="005345AD" w:rsidP="00124CC3">
            <w:pPr>
              <w:pStyle w:val="TableContents"/>
            </w:pPr>
            <w:r>
              <w:t>Check if a project accounts are applied to this transaction.</w:t>
            </w:r>
          </w:p>
        </w:tc>
      </w:tr>
      <w:tr w:rsidR="005345AD" w14:paraId="5DC7DBE4" w14:textId="77777777" w:rsidTr="00124CC3">
        <w:tc>
          <w:tcPr>
            <w:tcW w:w="2244" w:type="dxa"/>
          </w:tcPr>
          <w:p w14:paraId="68EA65FF" w14:textId="77777777" w:rsidR="005345AD" w:rsidRDefault="005345AD" w:rsidP="00124CC3">
            <w:pPr>
              <w:pStyle w:val="TableContents"/>
            </w:pPr>
            <w:r>
              <w:t>Comments</w:t>
            </w:r>
          </w:p>
        </w:tc>
        <w:tc>
          <w:tcPr>
            <w:tcW w:w="7480" w:type="dxa"/>
          </w:tcPr>
          <w:p w14:paraId="0357E3B9" w14:textId="77777777" w:rsidR="005345AD" w:rsidRDefault="005345AD" w:rsidP="00124CC3">
            <w:pPr>
              <w:pStyle w:val="TableContents"/>
            </w:pPr>
            <w:r>
              <w:t>Click on Comments button to add notes regarding invoice</w:t>
            </w:r>
          </w:p>
        </w:tc>
      </w:tr>
    </w:tbl>
    <w:p w14:paraId="574B8FB2" w14:textId="2D7FE42C" w:rsidR="005345AD" w:rsidRDefault="005345AD" w:rsidP="005345AD">
      <w:pPr>
        <w:pStyle w:val="NumberedList"/>
        <w:numPr>
          <w:ilvl w:val="0"/>
          <w:numId w:val="0"/>
        </w:numPr>
        <w:ind w:left="288"/>
      </w:pPr>
      <w:r>
        <w:t xml:space="preserve"> </w:t>
      </w:r>
    </w:p>
    <w:p w14:paraId="08D47FA7" w14:textId="7AFEE01C" w:rsidR="005345AD" w:rsidRDefault="005345AD" w:rsidP="005345AD">
      <w:pPr>
        <w:pStyle w:val="NumberedList"/>
      </w:pPr>
      <w:r>
        <w:rPr>
          <w:noProof/>
        </w:rPr>
        <w:drawing>
          <wp:anchor distT="0" distB="0" distL="114300" distR="114300" simplePos="0" relativeHeight="251662336" behindDoc="0" locked="0" layoutInCell="1" allowOverlap="1" wp14:anchorId="16B26CDA" wp14:editId="1EE88F87">
            <wp:simplePos x="0" y="0"/>
            <wp:positionH relativeFrom="column">
              <wp:posOffset>-170815</wp:posOffset>
            </wp:positionH>
            <wp:positionV relativeFrom="paragraph">
              <wp:posOffset>379730</wp:posOffset>
            </wp:positionV>
            <wp:extent cx="7076440" cy="20193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76440" cy="2019300"/>
                    </a:xfrm>
                    <a:prstGeom prst="rect">
                      <a:avLst/>
                    </a:prstGeom>
                    <a:noFill/>
                  </pic:spPr>
                </pic:pic>
              </a:graphicData>
            </a:graphic>
            <wp14:sizeRelH relativeFrom="page">
              <wp14:pctWidth>0</wp14:pctWidth>
            </wp14:sizeRelH>
            <wp14:sizeRelV relativeFrom="page">
              <wp14:pctHeight>0</wp14:pctHeight>
            </wp14:sizeRelV>
          </wp:anchor>
        </w:drawing>
      </w:r>
      <w:r>
        <w:t>Tab to go to bottom section of screen:</w:t>
      </w:r>
    </w:p>
    <w:p w14:paraId="5B31D0EE" w14:textId="38324146" w:rsidR="005345AD" w:rsidRDefault="005345AD" w:rsidP="005345AD">
      <w:pPr>
        <w:pStyle w:val="NumberedList"/>
        <w:numPr>
          <w:ilvl w:val="0"/>
          <w:numId w:val="0"/>
        </w:numPr>
        <w:ind w:left="288"/>
      </w:pPr>
    </w:p>
    <w:p w14:paraId="3A3453EE" w14:textId="77777777" w:rsidR="005345AD" w:rsidRDefault="005345AD" w:rsidP="005345AD">
      <w:pPr>
        <w:pStyle w:val="NumberedList"/>
        <w:numPr>
          <w:ilvl w:val="0"/>
          <w:numId w:val="0"/>
        </w:numPr>
        <w:ind w:left="288"/>
      </w:pPr>
    </w:p>
    <w:p w14:paraId="21291B32" w14:textId="5B2E9735" w:rsidR="005345AD" w:rsidRDefault="005345AD" w:rsidP="005345AD">
      <w:pPr>
        <w:pStyle w:val="NumberedList"/>
        <w:rPr>
          <w:rFonts w:cs="Arial"/>
          <w:sz w:val="20"/>
          <w:szCs w:val="20"/>
        </w:rPr>
      </w:pPr>
      <w:r>
        <w:t xml:space="preserve">Enter desired GL account code or click </w:t>
      </w:r>
      <w:r>
        <w:rPr>
          <w:rFonts w:cs="Arial"/>
          <w:noProof/>
          <w:sz w:val="20"/>
          <w:szCs w:val="20"/>
        </w:rPr>
        <w:drawing>
          <wp:inline distT="0" distB="0" distL="0" distR="0" wp14:anchorId="69F792A6" wp14:editId="729BB9AA">
            <wp:extent cx="209550" cy="142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36234" t="23917" r="61829" b="74098"/>
                    <a:stretch>
                      <a:fillRect/>
                    </a:stretch>
                  </pic:blipFill>
                  <pic:spPr bwMode="auto">
                    <a:xfrm>
                      <a:off x="0" y="0"/>
                      <a:ext cx="209550" cy="142875"/>
                    </a:xfrm>
                    <a:prstGeom prst="rect">
                      <a:avLst/>
                    </a:prstGeom>
                    <a:noFill/>
                    <a:ln>
                      <a:noFill/>
                    </a:ln>
                  </pic:spPr>
                </pic:pic>
              </a:graphicData>
            </a:graphic>
          </wp:inline>
        </w:drawing>
      </w:r>
      <w:r>
        <w:rPr>
          <w:rFonts w:cs="Arial"/>
          <w:sz w:val="20"/>
          <w:szCs w:val="20"/>
        </w:rPr>
        <w:t xml:space="preserve"> to see list of accounts.  </w:t>
      </w:r>
    </w:p>
    <w:p w14:paraId="410513BF" w14:textId="77777777" w:rsidR="005345AD" w:rsidRDefault="005345AD" w:rsidP="005345AD">
      <w:pPr>
        <w:pStyle w:val="NumberedList"/>
      </w:pPr>
      <w:r>
        <w:t>Enter invoice amount to be charged to this account code.</w:t>
      </w:r>
    </w:p>
    <w:p w14:paraId="7AD36445" w14:textId="77777777" w:rsidR="005345AD" w:rsidRDefault="005345AD" w:rsidP="005345AD">
      <w:pPr>
        <w:pStyle w:val="NumberedList"/>
      </w:pPr>
      <w:r>
        <w:t>If appropriate, 1099 code will default, based upon permissions, this may be changed</w:t>
      </w:r>
    </w:p>
    <w:p w14:paraId="1ABA9BC3" w14:textId="77777777" w:rsidR="005345AD" w:rsidRDefault="005345AD" w:rsidP="005345AD">
      <w:pPr>
        <w:pStyle w:val="NumberedList"/>
      </w:pPr>
      <w:r>
        <w:t>If applicable, enter Fixed Asset code here</w:t>
      </w:r>
    </w:p>
    <w:p w14:paraId="03F64283" w14:textId="77777777" w:rsidR="005345AD" w:rsidRDefault="005345AD" w:rsidP="005345AD">
      <w:pPr>
        <w:pStyle w:val="NumberedList"/>
      </w:pPr>
      <w:r>
        <w:t>1 indicates Current budget, 2 indicates Carry Forward budget</w:t>
      </w:r>
    </w:p>
    <w:p w14:paraId="196257AF" w14:textId="7BFF2599" w:rsidR="005345AD" w:rsidRDefault="005345AD" w:rsidP="005345AD">
      <w:pPr>
        <w:pStyle w:val="NumberedList"/>
      </w:pPr>
      <w:r>
        <w:lastRenderedPageBreak/>
        <w:t xml:space="preserve">After all information is complete </w:t>
      </w:r>
      <w:r w:rsidRPr="009857C2">
        <w:t xml:space="preserve">Click </w:t>
      </w:r>
      <w:r>
        <w:t>OK/Accept</w:t>
      </w:r>
      <w:r w:rsidRPr="009857C2">
        <w:t xml:space="preserve"> </w:t>
      </w:r>
      <w:r>
        <w:rPr>
          <w:noProof/>
          <w:sz w:val="20"/>
          <w:szCs w:val="20"/>
        </w:rPr>
        <w:drawing>
          <wp:inline distT="0" distB="0" distL="0" distR="0" wp14:anchorId="59C1D527" wp14:editId="751D3174">
            <wp:extent cx="276225" cy="304800"/>
            <wp:effectExtent l="0" t="0" r="0" b="0"/>
            <wp:docPr id="10" name="Picture 10"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ce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Pr>
          <w:sz w:val="20"/>
          <w:szCs w:val="20"/>
        </w:rPr>
        <w:t xml:space="preserve"> </w:t>
      </w:r>
      <w:r w:rsidRPr="009857C2">
        <w:t>or pr</w:t>
      </w:r>
      <w:r>
        <w:t>ess enter to save the invoice entry line.</w:t>
      </w:r>
    </w:p>
    <w:p w14:paraId="6CCAA1F9" w14:textId="0414A45C" w:rsidR="005345AD" w:rsidRDefault="005345AD" w:rsidP="005345AD">
      <w:pPr>
        <w:pStyle w:val="NumberedList"/>
      </w:pPr>
      <w:r w:rsidRPr="009857C2">
        <w:t xml:space="preserve">Exit the Line Detail screen by </w:t>
      </w:r>
      <w:r>
        <w:t>selecting Return from the Ribbon</w:t>
      </w:r>
      <w:r w:rsidRPr="009857C2">
        <w:t xml:space="preserve">. </w:t>
      </w:r>
      <w:r>
        <w:rPr>
          <w:noProof/>
        </w:rPr>
        <w:drawing>
          <wp:inline distT="0" distB="0" distL="0" distR="0" wp14:anchorId="7C1B13C1" wp14:editId="6979E35F">
            <wp:extent cx="295275" cy="342900"/>
            <wp:effectExtent l="0" t="0" r="0" b="0"/>
            <wp:docPr id="9" name="Picture 9"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tur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9857C2">
        <w:t xml:space="preserve"> This will take you out of the line detail back to the main </w:t>
      </w:r>
      <w:r>
        <w:t>invoice entry batch</w:t>
      </w:r>
      <w:r w:rsidRPr="009857C2">
        <w:t xml:space="preserve"> header information.</w:t>
      </w:r>
    </w:p>
    <w:p w14:paraId="34B4BFA6" w14:textId="553910F1" w:rsidR="005345AD" w:rsidRDefault="005345AD" w:rsidP="005345AD">
      <w:pPr>
        <w:pStyle w:val="NumberedList"/>
      </w:pPr>
      <w:r>
        <w:t xml:space="preserve">You may then click on Release option </w:t>
      </w:r>
      <w:r>
        <w:rPr>
          <w:rFonts w:cs="Arial"/>
          <w:noProof/>
        </w:rPr>
        <w:drawing>
          <wp:inline distT="0" distB="0" distL="0" distR="0" wp14:anchorId="35D1C41B" wp14:editId="3EF196F5">
            <wp:extent cx="514350" cy="209550"/>
            <wp:effectExtent l="0" t="0" r="0" b="0"/>
            <wp:docPr id="8" name="Picture 8" descr="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ea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t xml:space="preserve">  in the Menu on the Ribbon to release the batch for posting</w:t>
      </w:r>
    </w:p>
    <w:p w14:paraId="15291641" w14:textId="77777777" w:rsidR="005345AD" w:rsidRDefault="005345AD" w:rsidP="005345AD">
      <w:pPr>
        <w:pStyle w:val="NumberedList"/>
      </w:pPr>
      <w:r>
        <w:t>Click on Approvals under More Options in the Menu on the Ribbon to initiate approvals if workflow exists.</w:t>
      </w:r>
    </w:p>
    <w:p w14:paraId="381D8A01" w14:textId="77777777" w:rsidR="00237160" w:rsidRDefault="00237160" w:rsidP="00237160">
      <w:pPr>
        <w:tabs>
          <w:tab w:val="left" w:pos="1440"/>
          <w:tab w:val="right" w:pos="9900"/>
        </w:tabs>
        <w:rPr>
          <w:rFonts w:asciiTheme="minorHAnsi" w:hAnsiTheme="minorHAnsi" w:cstheme="minorHAnsi"/>
          <w:szCs w:val="22"/>
        </w:rPr>
      </w:pPr>
    </w:p>
    <w:p w14:paraId="1F6BD8BD" w14:textId="77777777" w:rsidR="005345AD" w:rsidRPr="00237160" w:rsidRDefault="005345AD" w:rsidP="00237160">
      <w:pPr>
        <w:tabs>
          <w:tab w:val="left" w:pos="1440"/>
          <w:tab w:val="right" w:pos="9900"/>
        </w:tabs>
        <w:rPr>
          <w:rFonts w:asciiTheme="minorHAnsi" w:hAnsiTheme="minorHAnsi" w:cstheme="minorHAnsi"/>
          <w:szCs w:val="22"/>
        </w:rPr>
      </w:pPr>
    </w:p>
    <w:p w14:paraId="381D8A02" w14:textId="77777777" w:rsidR="00237160" w:rsidRPr="00237160" w:rsidRDefault="00237160" w:rsidP="00237160">
      <w:pPr>
        <w:tabs>
          <w:tab w:val="left" w:pos="1440"/>
          <w:tab w:val="right" w:pos="9900"/>
        </w:tabs>
        <w:rPr>
          <w:rFonts w:asciiTheme="minorHAnsi" w:hAnsiTheme="minorHAnsi" w:cstheme="minorHAnsi"/>
          <w:szCs w:val="22"/>
        </w:rPr>
      </w:pPr>
    </w:p>
    <w:p w14:paraId="381D8A03" w14:textId="77777777" w:rsidR="004209C1" w:rsidRDefault="004209C1" w:rsidP="00007EE7">
      <w:pPr>
        <w:pStyle w:val="Heading1"/>
      </w:pPr>
      <w:r>
        <w:t>Results</w:t>
      </w:r>
    </w:p>
    <w:p w14:paraId="183B20BA" w14:textId="77777777" w:rsidR="005345AD" w:rsidRPr="00237160" w:rsidRDefault="005345AD" w:rsidP="005345AD">
      <w:pPr>
        <w:pStyle w:val="Heading2"/>
      </w:pPr>
      <w:r w:rsidRPr="00237160">
        <w:t>Status Change</w:t>
      </w:r>
    </w:p>
    <w:p w14:paraId="551A0B96" w14:textId="77777777" w:rsidR="005345AD" w:rsidRDefault="005345AD" w:rsidP="005345AD">
      <w:r>
        <w:t>With workflow, a released invoice batch will have a status of H – Held.  You can click on the Approvers button on each individual invoice to see who needs to approve the invoice.</w:t>
      </w:r>
    </w:p>
    <w:p w14:paraId="633B5DD2" w14:textId="77777777" w:rsidR="005345AD" w:rsidRPr="00446C12" w:rsidRDefault="005345AD" w:rsidP="005345AD">
      <w:r>
        <w:t>Without workflow, your invoice is now approved and will have a status of A - Approved</w:t>
      </w:r>
    </w:p>
    <w:p w14:paraId="381D8A06" w14:textId="77777777" w:rsidR="00237160" w:rsidRPr="00237160" w:rsidRDefault="00237160" w:rsidP="004209C1">
      <w:r w:rsidRPr="00237160">
        <w:t>If there is a status change to the record or an associated table, describe it here.</w:t>
      </w:r>
    </w:p>
    <w:p w14:paraId="381D8A07" w14:textId="77777777" w:rsidR="00237160" w:rsidRPr="00237160" w:rsidRDefault="00237160" w:rsidP="00007EE7">
      <w:pPr>
        <w:pStyle w:val="Heading2"/>
      </w:pPr>
      <w:r w:rsidRPr="00237160">
        <w:t>GL Impact</w:t>
      </w:r>
    </w:p>
    <w:p w14:paraId="0B73877E" w14:textId="77777777" w:rsidR="005345AD" w:rsidRDefault="005345AD" w:rsidP="005345AD">
      <w:r>
        <w:t>The GL account will now show the invoice amount (in the Actual (Memo) field) which reduces the Available Budget amount. A posted invoice will debit the Expenditure account and Credit Accounts Payable.</w:t>
      </w:r>
    </w:p>
    <w:p w14:paraId="381D8A09" w14:textId="77777777" w:rsidR="00237160" w:rsidRPr="00237160" w:rsidRDefault="00237160" w:rsidP="00007EE7">
      <w:pPr>
        <w:pStyle w:val="Heading2"/>
      </w:pPr>
      <w:r w:rsidRPr="00237160">
        <w:t>Other Munis Modules Impact</w:t>
      </w:r>
    </w:p>
    <w:p w14:paraId="2738A6FC" w14:textId="77777777" w:rsidR="005345AD" w:rsidRPr="00716C92" w:rsidRDefault="005345AD" w:rsidP="005345AD">
      <w:r>
        <w:t>There is no impact on other MUNIS modules by this action.</w:t>
      </w:r>
    </w:p>
    <w:p w14:paraId="381D8A0B" w14:textId="77777777" w:rsidR="00DE3148" w:rsidRDefault="00DE3148" w:rsidP="00DE3148">
      <w:pPr>
        <w:pStyle w:val="Heading1"/>
      </w:pPr>
      <w:r>
        <w:t>What’s Next?</w:t>
      </w:r>
    </w:p>
    <w:p w14:paraId="3308EDB9" w14:textId="77777777" w:rsidR="005345AD" w:rsidRDefault="005345AD" w:rsidP="005345AD">
      <w:r>
        <w:t>With Workflow, the invoice is waiting on approval.</w:t>
      </w:r>
    </w:p>
    <w:p w14:paraId="7894B0B0" w14:textId="77777777" w:rsidR="005345AD" w:rsidRPr="00C83895" w:rsidRDefault="005345AD" w:rsidP="005345AD">
      <w:r>
        <w:t>Without Workflow, the approved invoice is output posted and a check is printed using the MUNIS Cash Disbursements process.</w:t>
      </w:r>
    </w:p>
    <w:p w14:paraId="381D8A75" w14:textId="05AF8247" w:rsidR="00237160" w:rsidRPr="005345AD" w:rsidRDefault="00237160" w:rsidP="005345AD">
      <w:pPr>
        <w:suppressAutoHyphens w:val="0"/>
        <w:spacing w:after="200" w:line="276" w:lineRule="auto"/>
        <w:rPr>
          <w:b/>
          <w:sz w:val="20"/>
        </w:rPr>
      </w:pPr>
    </w:p>
    <w:sectPr w:rsidR="00237160" w:rsidRPr="005345AD" w:rsidSect="00F8774D">
      <w:headerReference w:type="default" r:id="rId23"/>
      <w:footerReference w:type="default" r:id="rId24"/>
      <w:headerReference w:type="first" r:id="rId25"/>
      <w:footerReference w:type="first" r:id="rId26"/>
      <w:pgSz w:w="12240" w:h="15840" w:code="1"/>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4BA2B" w14:textId="77777777" w:rsidR="00453760" w:rsidRDefault="00453760" w:rsidP="003002C5">
      <w:r>
        <w:separator/>
      </w:r>
    </w:p>
  </w:endnote>
  <w:endnote w:type="continuationSeparator" w:id="0">
    <w:p w14:paraId="45D2BD03" w14:textId="77777777" w:rsidR="00453760" w:rsidRDefault="00453760" w:rsidP="00300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3" w14:textId="0686F602" w:rsidR="00237160" w:rsidRPr="004B28E3" w:rsidRDefault="00237160" w:rsidP="003002C5">
    <w:pPr>
      <w:tabs>
        <w:tab w:val="right" w:pos="9360"/>
      </w:tabs>
      <w:jc w:val="both"/>
      <w:rPr>
        <w:rFonts w:cs="Arial"/>
      </w:rPr>
    </w:pPr>
    <w:r>
      <w:rPr>
        <w:noProof/>
      </w:rPr>
      <w:drawing>
        <wp:inline distT="0" distB="0" distL="0" distR="0" wp14:anchorId="381D8AC9" wp14:editId="381D8ACA">
          <wp:extent cx="897677" cy="352425"/>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896803" cy="352082"/>
                  </a:xfrm>
                  <a:prstGeom prst="rect">
                    <a:avLst/>
                  </a:prstGeom>
                  <a:noFill/>
                  <a:ln w="9525">
                    <a:noFill/>
                    <a:miter lim="800000"/>
                    <a:headEnd/>
                    <a:tailEnd/>
                  </a:ln>
                </pic:spPr>
              </pic:pic>
            </a:graphicData>
          </a:graphic>
        </wp:inline>
      </w:drawing>
    </w:r>
    <w:r>
      <w:rPr>
        <w:rStyle w:val="PageNumber"/>
      </w:rPr>
      <w:tab/>
    </w:r>
    <w:r w:rsidR="0062130C">
      <w:rPr>
        <w:rStyle w:val="PageNumber"/>
      </w:rPr>
      <w:t xml:space="preserve">            </w:t>
    </w:r>
    <w:r w:rsidRPr="004B28E3">
      <w:rPr>
        <w:rStyle w:val="PageNumber"/>
        <w:rFonts w:cs="Arial"/>
      </w:rPr>
      <w:t xml:space="preserve">Page </w:t>
    </w:r>
    <w:r w:rsidR="009505C2" w:rsidRPr="004B28E3">
      <w:rPr>
        <w:rStyle w:val="PageNumber"/>
        <w:rFonts w:cs="Arial"/>
      </w:rPr>
      <w:fldChar w:fldCharType="begin"/>
    </w:r>
    <w:r w:rsidRPr="004B28E3">
      <w:rPr>
        <w:rStyle w:val="PageNumber"/>
        <w:rFonts w:cs="Arial"/>
      </w:rPr>
      <w:instrText xml:space="preserve"> PAGE </w:instrText>
    </w:r>
    <w:r w:rsidR="009505C2" w:rsidRPr="004B28E3">
      <w:rPr>
        <w:rStyle w:val="PageNumber"/>
        <w:rFonts w:cs="Arial"/>
      </w:rPr>
      <w:fldChar w:fldCharType="separate"/>
    </w:r>
    <w:r w:rsidR="005213A8">
      <w:rPr>
        <w:rStyle w:val="PageNumber"/>
        <w:rFonts w:cs="Arial"/>
        <w:noProof/>
      </w:rPr>
      <w:t>6</w:t>
    </w:r>
    <w:r w:rsidR="009505C2" w:rsidRPr="004B28E3">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6" w14:textId="1AB0B0DC" w:rsidR="00D67C51" w:rsidRPr="004B28E3" w:rsidRDefault="00D67C51" w:rsidP="00D67C51">
    <w:pPr>
      <w:tabs>
        <w:tab w:val="right" w:pos="9360"/>
      </w:tabs>
      <w:jc w:val="both"/>
      <w:rPr>
        <w:rFonts w:cs="Arial"/>
      </w:rPr>
    </w:pPr>
    <w:r>
      <w:rPr>
        <w:noProof/>
      </w:rPr>
      <w:drawing>
        <wp:inline distT="0" distB="0" distL="0" distR="0" wp14:anchorId="381D8ACD" wp14:editId="381D8ACE">
          <wp:extent cx="897677" cy="352425"/>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896803" cy="352082"/>
                  </a:xfrm>
                  <a:prstGeom prst="rect">
                    <a:avLst/>
                  </a:prstGeom>
                  <a:noFill/>
                  <a:ln w="9525">
                    <a:noFill/>
                    <a:miter lim="800000"/>
                    <a:headEnd/>
                    <a:tailEnd/>
                  </a:ln>
                </pic:spPr>
              </pic:pic>
            </a:graphicData>
          </a:graphic>
        </wp:inline>
      </w:drawing>
    </w:r>
    <w:r>
      <w:rPr>
        <w:rStyle w:val="PageNumber"/>
      </w:rPr>
      <w:tab/>
      <w:t xml:space="preserve">           </w:t>
    </w:r>
    <w:r w:rsidRPr="004B28E3">
      <w:rPr>
        <w:rStyle w:val="PageNumber"/>
        <w:rFonts w:cs="Arial"/>
      </w:rPr>
      <w:t xml:space="preserve">Page </w:t>
    </w:r>
    <w:r w:rsidR="009505C2" w:rsidRPr="004B28E3">
      <w:rPr>
        <w:rStyle w:val="PageNumber"/>
        <w:rFonts w:cs="Arial"/>
      </w:rPr>
      <w:fldChar w:fldCharType="begin"/>
    </w:r>
    <w:r w:rsidRPr="004B28E3">
      <w:rPr>
        <w:rStyle w:val="PageNumber"/>
        <w:rFonts w:cs="Arial"/>
      </w:rPr>
      <w:instrText xml:space="preserve"> PAGE </w:instrText>
    </w:r>
    <w:r w:rsidR="009505C2" w:rsidRPr="004B28E3">
      <w:rPr>
        <w:rStyle w:val="PageNumber"/>
        <w:rFonts w:cs="Arial"/>
      </w:rPr>
      <w:fldChar w:fldCharType="separate"/>
    </w:r>
    <w:r w:rsidR="005213A8">
      <w:rPr>
        <w:rStyle w:val="PageNumber"/>
        <w:rFonts w:cs="Arial"/>
        <w:noProof/>
      </w:rPr>
      <w:t>1</w:t>
    </w:r>
    <w:r w:rsidR="009505C2" w:rsidRPr="004B28E3">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1A8B2" w14:textId="77777777" w:rsidR="00453760" w:rsidRDefault="00453760" w:rsidP="003002C5">
      <w:r>
        <w:separator/>
      </w:r>
    </w:p>
  </w:footnote>
  <w:footnote w:type="continuationSeparator" w:id="0">
    <w:p w14:paraId="3FA54537" w14:textId="77777777" w:rsidR="00453760" w:rsidRDefault="00453760" w:rsidP="00300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2" w14:textId="7DA94F68" w:rsidR="009647D8" w:rsidRDefault="005345AD" w:rsidP="006B7CFC">
    <w:pPr>
      <w:pStyle w:val="HeaderPage2"/>
    </w:pPr>
    <w:r>
      <w:t>AP Invoice Entry</w:t>
    </w:r>
    <w:r>
      <w:tab/>
    </w:r>
    <w:r w:rsidR="0062130C">
      <w:t xml:space="preserve">        </w:t>
    </w:r>
    <w:r w:rsidR="006B7CFC" w:rsidRPr="006B7CFC">
      <w:t xml:space="preserve">                                                                                          </w:t>
    </w:r>
    <w:r w:rsidR="009647D8">
      <w:rPr>
        <w:noProof/>
      </w:rPr>
      <w:drawing>
        <wp:inline distT="0" distB="0" distL="0" distR="0" wp14:anchorId="381D8AC7" wp14:editId="381D8AC8">
          <wp:extent cx="1028700" cy="366611"/>
          <wp:effectExtent l="19050" t="0" r="0" b="0"/>
          <wp:docPr id="2" name="Picture 1" descr="TylerTechnologiesSnip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TechnologiesSnipLogo.bmp"/>
                  <pic:cNvPicPr/>
                </pic:nvPicPr>
                <pic:blipFill>
                  <a:blip r:embed="rId1"/>
                  <a:stretch>
                    <a:fillRect/>
                  </a:stretch>
                </pic:blipFill>
                <pic:spPr>
                  <a:xfrm>
                    <a:off x="0" y="0"/>
                    <a:ext cx="1030765" cy="3673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4" w14:textId="77777777" w:rsidR="00A43151" w:rsidRDefault="00A43151" w:rsidP="009E0787">
    <w:pPr>
      <w:tabs>
        <w:tab w:val="right" w:pos="9360"/>
        <w:tab w:val="right" w:pos="12600"/>
      </w:tabs>
      <w:jc w:val="center"/>
      <w:rPr>
        <w:rFonts w:ascii="Trebuchet MS" w:hAnsi="Trebuchet MS"/>
        <w:color w:val="333333"/>
        <w:sz w:val="18"/>
        <w:szCs w:val="18"/>
      </w:rPr>
    </w:pPr>
    <w:bookmarkStart w:id="1" w:name="OLE_LINK1"/>
    <w:bookmarkStart w:id="2" w:name="OLE_LINK2"/>
    <w:r>
      <w:rPr>
        <w:rFonts w:ascii="Trebuchet MS" w:hAnsi="Trebuchet MS"/>
        <w:noProof/>
        <w:color w:val="333333"/>
        <w:sz w:val="18"/>
        <w:szCs w:val="18"/>
      </w:rPr>
      <w:drawing>
        <wp:inline distT="0" distB="0" distL="0" distR="0" wp14:anchorId="381D8ACB" wp14:editId="381D8ACC">
          <wp:extent cx="5943600" cy="733425"/>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l="43240" t="19681" r="34335" b="67973"/>
                  <a:stretch>
                    <a:fillRect/>
                  </a:stretch>
                </pic:blipFill>
                <pic:spPr bwMode="auto">
                  <a:xfrm>
                    <a:off x="0" y="0"/>
                    <a:ext cx="5943600" cy="733425"/>
                  </a:xfrm>
                  <a:prstGeom prst="rect">
                    <a:avLst/>
                  </a:prstGeom>
                  <a:noFill/>
                  <a:ln w="9525">
                    <a:noFill/>
                    <a:miter lim="800000"/>
                    <a:headEnd/>
                    <a:tailEnd/>
                  </a:ln>
                </pic:spPr>
              </pic:pic>
            </a:graphicData>
          </a:graphic>
        </wp:inline>
      </w:drawing>
    </w:r>
    <w:bookmarkEnd w:id="1"/>
    <w:bookmarkEnd w:id="2"/>
  </w:p>
  <w:p w14:paraId="381D8AC5" w14:textId="77777777" w:rsidR="00A43151" w:rsidRDefault="00A43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37D8E"/>
    <w:multiLevelType w:val="multilevel"/>
    <w:tmpl w:val="7FAC8922"/>
    <w:lvl w:ilvl="0">
      <w:start w:val="1"/>
      <w:numFmt w:val="decimal"/>
      <w:pStyle w:val="ListNumberedLevel1"/>
      <w:lvlText w:val="%1."/>
      <w:lvlJc w:val="left"/>
      <w:pPr>
        <w:tabs>
          <w:tab w:val="num" w:pos="360"/>
        </w:tabs>
        <w:ind w:left="360" w:hanging="360"/>
      </w:pPr>
      <w:rPr>
        <w:rFonts w:hint="default"/>
        <w:color w:val="auto"/>
      </w:rPr>
    </w:lvl>
    <w:lvl w:ilvl="1">
      <w:start w:val="1"/>
      <w:numFmt w:val="lowerLetter"/>
      <w:pStyle w:val="ListNumberedLevel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35EC4A65"/>
    <w:multiLevelType w:val="hybridMultilevel"/>
    <w:tmpl w:val="67CC88DC"/>
    <w:lvl w:ilvl="0" w:tplc="554A8DC4">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2F2723F"/>
    <w:multiLevelType w:val="hybridMultilevel"/>
    <w:tmpl w:val="A35ECBC2"/>
    <w:lvl w:ilvl="0" w:tplc="526086DA">
      <w:start w:val="1"/>
      <w:numFmt w:val="decimal"/>
      <w:pStyle w:val="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0B5105"/>
    <w:multiLevelType w:val="multilevel"/>
    <w:tmpl w:val="F3662EC8"/>
    <w:lvl w:ilvl="0">
      <w:start w:val="1"/>
      <w:numFmt w:val="decimal"/>
      <w:lvlText w:val="Section %1"/>
      <w:lvlJc w:val="left"/>
      <w:pPr>
        <w:tabs>
          <w:tab w:val="num" w:pos="2160"/>
        </w:tabs>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6" w:hanging="576"/>
      </w:pPr>
      <w:rPr>
        <w:rFonts w:ascii="Arial" w:hAnsi="Arial" w:hint="default"/>
      </w:rPr>
    </w:lvl>
    <w:lvl w:ilvl="2">
      <w:start w:val="1"/>
      <w:numFmt w:val="decimal"/>
      <w:lvlText w:val="%1.%2.%3"/>
      <w:lvlJc w:val="left"/>
      <w:pPr>
        <w:tabs>
          <w:tab w:val="num" w:pos="1440"/>
        </w:tabs>
        <w:ind w:left="720" w:hanging="720"/>
      </w:pPr>
      <w:rPr>
        <w:rFonts w:ascii="Arial" w:hAnsi="Arial"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52D170DD"/>
    <w:multiLevelType w:val="hybridMultilevel"/>
    <w:tmpl w:val="4A5876F2"/>
    <w:lvl w:ilvl="0" w:tplc="554A8DC4">
      <w:start w:val="1"/>
      <w:numFmt w:val="decimal"/>
      <w:lvlText w:val="%1."/>
      <w:lvlJc w:val="left"/>
      <w:pPr>
        <w:tabs>
          <w:tab w:val="num" w:pos="360"/>
        </w:tabs>
        <w:ind w:left="360" w:hanging="360"/>
      </w:pPr>
      <w:rPr>
        <w:rFonts w:hint="default"/>
        <w:b w:val="0"/>
        <w:bCs w:val="0"/>
        <w:i w:val="0"/>
        <w:iCs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5FC71C9F"/>
    <w:multiLevelType w:val="hybridMultilevel"/>
    <w:tmpl w:val="63B20D22"/>
    <w:lvl w:ilvl="0" w:tplc="554A8DC4">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627442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64461971"/>
    <w:multiLevelType w:val="hybridMultilevel"/>
    <w:tmpl w:val="2BCC9BC4"/>
    <w:lvl w:ilvl="0" w:tplc="04090001">
      <w:start w:val="1"/>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A825AAE"/>
    <w:multiLevelType w:val="hybridMultilevel"/>
    <w:tmpl w:val="F224DE0C"/>
    <w:lvl w:ilvl="0" w:tplc="36E45252">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ED06622"/>
    <w:multiLevelType w:val="hybridMultilevel"/>
    <w:tmpl w:val="12384D34"/>
    <w:lvl w:ilvl="0" w:tplc="E9108A20">
      <w:start w:val="1"/>
      <w:numFmt w:val="bullet"/>
      <w:pStyle w:val="ListBulletedLevel1"/>
      <w:lvlText w:val=""/>
      <w:lvlJc w:val="left"/>
      <w:pPr>
        <w:ind w:left="720" w:hanging="360"/>
      </w:pPr>
      <w:rPr>
        <w:rFonts w:ascii="Symbol" w:hAnsi="Symbol" w:hint="default"/>
      </w:rPr>
    </w:lvl>
    <w:lvl w:ilvl="1" w:tplc="504265E4">
      <w:start w:val="1"/>
      <w:numFmt w:val="bullet"/>
      <w:pStyle w:val="ListBulleted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0"/>
  </w:num>
  <w:num w:numId="5">
    <w:abstractNumId w:val="6"/>
  </w:num>
  <w:num w:numId="6">
    <w:abstractNumId w:val="5"/>
  </w:num>
  <w:num w:numId="7">
    <w:abstractNumId w:val="4"/>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B4A"/>
    <w:rsid w:val="00007EE7"/>
    <w:rsid w:val="00025D5B"/>
    <w:rsid w:val="00032176"/>
    <w:rsid w:val="00053A18"/>
    <w:rsid w:val="00083D66"/>
    <w:rsid w:val="00092315"/>
    <w:rsid w:val="000A22C9"/>
    <w:rsid w:val="000A4EE0"/>
    <w:rsid w:val="000C2D79"/>
    <w:rsid w:val="000C5D6F"/>
    <w:rsid w:val="000E753E"/>
    <w:rsid w:val="000F1C05"/>
    <w:rsid w:val="00115AD0"/>
    <w:rsid w:val="00173D12"/>
    <w:rsid w:val="001830EF"/>
    <w:rsid w:val="001853EC"/>
    <w:rsid w:val="00193501"/>
    <w:rsid w:val="001E19C5"/>
    <w:rsid w:val="00204D0F"/>
    <w:rsid w:val="00212566"/>
    <w:rsid w:val="00233327"/>
    <w:rsid w:val="00234071"/>
    <w:rsid w:val="00234A60"/>
    <w:rsid w:val="00237160"/>
    <w:rsid w:val="00243F5C"/>
    <w:rsid w:val="0027441B"/>
    <w:rsid w:val="002E5FDA"/>
    <w:rsid w:val="003002C5"/>
    <w:rsid w:val="003103F1"/>
    <w:rsid w:val="00334218"/>
    <w:rsid w:val="003355C0"/>
    <w:rsid w:val="003B446A"/>
    <w:rsid w:val="003B5490"/>
    <w:rsid w:val="003B7C8C"/>
    <w:rsid w:val="003D2B6F"/>
    <w:rsid w:val="003E3AD3"/>
    <w:rsid w:val="003F5B4A"/>
    <w:rsid w:val="004144C6"/>
    <w:rsid w:val="00417B81"/>
    <w:rsid w:val="004209C1"/>
    <w:rsid w:val="00430D1C"/>
    <w:rsid w:val="00440F7F"/>
    <w:rsid w:val="0045007B"/>
    <w:rsid w:val="00453760"/>
    <w:rsid w:val="00454985"/>
    <w:rsid w:val="00454E39"/>
    <w:rsid w:val="0049032B"/>
    <w:rsid w:val="004974C3"/>
    <w:rsid w:val="004B28E3"/>
    <w:rsid w:val="004B7562"/>
    <w:rsid w:val="004C32AE"/>
    <w:rsid w:val="004F16B8"/>
    <w:rsid w:val="00501C04"/>
    <w:rsid w:val="00505DF3"/>
    <w:rsid w:val="00506272"/>
    <w:rsid w:val="005213A8"/>
    <w:rsid w:val="005261F8"/>
    <w:rsid w:val="005345AD"/>
    <w:rsid w:val="00570342"/>
    <w:rsid w:val="00594F81"/>
    <w:rsid w:val="005A1D8C"/>
    <w:rsid w:val="005C3F1B"/>
    <w:rsid w:val="005D0B50"/>
    <w:rsid w:val="005D410D"/>
    <w:rsid w:val="005E21BD"/>
    <w:rsid w:val="005E3EB9"/>
    <w:rsid w:val="0060123F"/>
    <w:rsid w:val="0062130C"/>
    <w:rsid w:val="006425DB"/>
    <w:rsid w:val="00646B75"/>
    <w:rsid w:val="00650767"/>
    <w:rsid w:val="00650E7B"/>
    <w:rsid w:val="00651572"/>
    <w:rsid w:val="0065657F"/>
    <w:rsid w:val="006B7CFC"/>
    <w:rsid w:val="006E3540"/>
    <w:rsid w:val="006F07F2"/>
    <w:rsid w:val="00700AB3"/>
    <w:rsid w:val="00730828"/>
    <w:rsid w:val="00732E66"/>
    <w:rsid w:val="00746BF4"/>
    <w:rsid w:val="007A7367"/>
    <w:rsid w:val="007D4E7B"/>
    <w:rsid w:val="007D7D2C"/>
    <w:rsid w:val="007E7E9E"/>
    <w:rsid w:val="0082482C"/>
    <w:rsid w:val="008353EE"/>
    <w:rsid w:val="00843F85"/>
    <w:rsid w:val="008771E5"/>
    <w:rsid w:val="0088244D"/>
    <w:rsid w:val="0088567B"/>
    <w:rsid w:val="008C5509"/>
    <w:rsid w:val="008F1774"/>
    <w:rsid w:val="00927F98"/>
    <w:rsid w:val="00931A53"/>
    <w:rsid w:val="0093696F"/>
    <w:rsid w:val="00947DD0"/>
    <w:rsid w:val="009505C2"/>
    <w:rsid w:val="00951329"/>
    <w:rsid w:val="009647D8"/>
    <w:rsid w:val="009843B9"/>
    <w:rsid w:val="00990559"/>
    <w:rsid w:val="00996A34"/>
    <w:rsid w:val="009C5E5C"/>
    <w:rsid w:val="009E0787"/>
    <w:rsid w:val="00A43151"/>
    <w:rsid w:val="00A5276D"/>
    <w:rsid w:val="00A55DC7"/>
    <w:rsid w:val="00A74F55"/>
    <w:rsid w:val="00A84A65"/>
    <w:rsid w:val="00AB235F"/>
    <w:rsid w:val="00B02335"/>
    <w:rsid w:val="00B1335F"/>
    <w:rsid w:val="00B15B88"/>
    <w:rsid w:val="00B2002A"/>
    <w:rsid w:val="00B30ABE"/>
    <w:rsid w:val="00B35FBA"/>
    <w:rsid w:val="00B630F8"/>
    <w:rsid w:val="00B66BEC"/>
    <w:rsid w:val="00B7412E"/>
    <w:rsid w:val="00B85D73"/>
    <w:rsid w:val="00BA531E"/>
    <w:rsid w:val="00BB49DD"/>
    <w:rsid w:val="00BD4465"/>
    <w:rsid w:val="00BD7488"/>
    <w:rsid w:val="00BD7841"/>
    <w:rsid w:val="00BF17E4"/>
    <w:rsid w:val="00BF5108"/>
    <w:rsid w:val="00C5141A"/>
    <w:rsid w:val="00C56334"/>
    <w:rsid w:val="00C72B83"/>
    <w:rsid w:val="00C768E2"/>
    <w:rsid w:val="00C76D64"/>
    <w:rsid w:val="00C91E87"/>
    <w:rsid w:val="00CC1992"/>
    <w:rsid w:val="00CE7BF1"/>
    <w:rsid w:val="00D20EDB"/>
    <w:rsid w:val="00D232F9"/>
    <w:rsid w:val="00D52747"/>
    <w:rsid w:val="00D6245D"/>
    <w:rsid w:val="00D67C51"/>
    <w:rsid w:val="00DA1F03"/>
    <w:rsid w:val="00DE3148"/>
    <w:rsid w:val="00DF433A"/>
    <w:rsid w:val="00DF4B2B"/>
    <w:rsid w:val="00DF7BE7"/>
    <w:rsid w:val="00E15DD7"/>
    <w:rsid w:val="00E16249"/>
    <w:rsid w:val="00E4628B"/>
    <w:rsid w:val="00EE5B60"/>
    <w:rsid w:val="00EF021D"/>
    <w:rsid w:val="00EF409D"/>
    <w:rsid w:val="00F35473"/>
    <w:rsid w:val="00F65A95"/>
    <w:rsid w:val="00F6693B"/>
    <w:rsid w:val="00F67A20"/>
    <w:rsid w:val="00F765A7"/>
    <w:rsid w:val="00F82F95"/>
    <w:rsid w:val="00F8774D"/>
    <w:rsid w:val="00F95146"/>
    <w:rsid w:val="00FA142C"/>
    <w:rsid w:val="00FC52F3"/>
    <w:rsid w:val="00FC5FF9"/>
    <w:rsid w:val="00FD6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81D89D1"/>
  <w15:docId w15:val="{48798538-D857-4C22-909C-A8C1E7C64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heme="minorBidi"/>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8567B"/>
    <w:pPr>
      <w:suppressAutoHyphens/>
      <w:spacing w:after="0" w:line="240" w:lineRule="auto"/>
    </w:pPr>
    <w:rPr>
      <w:rFonts w:ascii="Arial" w:eastAsia="Times New Roman" w:hAnsi="Arial" w:cs="Times New Roman"/>
      <w:color w:val="000000"/>
      <w:sz w:val="22"/>
    </w:rPr>
  </w:style>
  <w:style w:type="paragraph" w:styleId="Heading1">
    <w:name w:val="heading 1"/>
    <w:basedOn w:val="Normal"/>
    <w:next w:val="Normal"/>
    <w:link w:val="Heading1Char"/>
    <w:uiPriority w:val="9"/>
    <w:qFormat/>
    <w:rsid w:val="00007EE7"/>
    <w:pPr>
      <w:spacing w:before="360" w:after="120"/>
      <w:outlineLvl w:val="0"/>
    </w:pPr>
    <w:rPr>
      <w:rFonts w:cstheme="minorHAnsi"/>
      <w:b/>
      <w:color w:val="365F91"/>
      <w:spacing w:val="-5"/>
      <w:sz w:val="28"/>
      <w:szCs w:val="22"/>
    </w:rPr>
  </w:style>
  <w:style w:type="paragraph" w:styleId="Heading2">
    <w:name w:val="heading 2"/>
    <w:basedOn w:val="Normal"/>
    <w:next w:val="Normal"/>
    <w:link w:val="Heading2Char"/>
    <w:uiPriority w:val="9"/>
    <w:qFormat/>
    <w:rsid w:val="00007EE7"/>
    <w:pPr>
      <w:keepNext/>
      <w:spacing w:before="360" w:after="120"/>
      <w:outlineLvl w:val="1"/>
    </w:pPr>
    <w:rPr>
      <w:b/>
      <w:color w:val="40528F"/>
      <w:sz w:val="26"/>
    </w:rPr>
  </w:style>
  <w:style w:type="paragraph" w:styleId="Heading3">
    <w:name w:val="heading 3"/>
    <w:basedOn w:val="Normal"/>
    <w:next w:val="Normal"/>
    <w:link w:val="Heading3Char"/>
    <w:uiPriority w:val="9"/>
    <w:qFormat/>
    <w:rsid w:val="00B15B88"/>
    <w:pPr>
      <w:keepNext/>
      <w:tabs>
        <w:tab w:val="left" w:pos="1080"/>
      </w:tabs>
      <w:spacing w:before="60" w:after="60"/>
      <w:outlineLvl w:val="2"/>
    </w:pPr>
    <w:rPr>
      <w:b/>
      <w:color w:val="40528F"/>
    </w:rPr>
  </w:style>
  <w:style w:type="paragraph" w:styleId="Heading4">
    <w:name w:val="heading 4"/>
    <w:basedOn w:val="Normal"/>
    <w:next w:val="Normal"/>
    <w:link w:val="Heading4Char"/>
    <w:uiPriority w:val="9"/>
    <w:qFormat/>
    <w:rsid w:val="00B15B88"/>
    <w:pPr>
      <w:keepNext/>
      <w:tabs>
        <w:tab w:val="left" w:pos="1800"/>
      </w:tabs>
      <w:spacing w:before="360" w:after="120"/>
      <w:outlineLvl w:val="3"/>
    </w:pPr>
    <w:rPr>
      <w:b/>
      <w:i/>
      <w:color w:val="40528F"/>
    </w:rPr>
  </w:style>
  <w:style w:type="paragraph" w:styleId="Heading5">
    <w:name w:val="heading 5"/>
    <w:next w:val="Normal"/>
    <w:link w:val="Heading5Char"/>
    <w:autoRedefine/>
    <w:uiPriority w:val="9"/>
    <w:rsid w:val="003002C5"/>
    <w:pPr>
      <w:numPr>
        <w:ilvl w:val="4"/>
        <w:numId w:val="1"/>
      </w:numPr>
      <w:tabs>
        <w:tab w:val="left" w:pos="1800"/>
      </w:tabs>
      <w:spacing w:before="360" w:after="120" w:line="240" w:lineRule="auto"/>
      <w:outlineLvl w:val="4"/>
    </w:pPr>
    <w:rPr>
      <w:rFonts w:ascii="Arial" w:eastAsia="Times New Roman" w:hAnsi="Arial" w:cs="Times New Roman"/>
      <w:b/>
      <w:color w:val="000000"/>
    </w:rPr>
  </w:style>
  <w:style w:type="paragraph" w:styleId="Heading6">
    <w:name w:val="heading 6"/>
    <w:basedOn w:val="Normal"/>
    <w:next w:val="Normal"/>
    <w:link w:val="Heading6Char"/>
    <w:uiPriority w:val="9"/>
    <w:rsid w:val="003002C5"/>
    <w:pPr>
      <w:numPr>
        <w:ilvl w:val="5"/>
        <w:numId w:val="1"/>
      </w:numPr>
      <w:tabs>
        <w:tab w:val="left" w:pos="1800"/>
      </w:tabs>
      <w:spacing w:before="240" w:after="60"/>
      <w:outlineLvl w:val="5"/>
    </w:pPr>
    <w:rPr>
      <w:b/>
      <w:i/>
    </w:rPr>
  </w:style>
  <w:style w:type="paragraph" w:styleId="Heading7">
    <w:name w:val="heading 7"/>
    <w:basedOn w:val="Normal"/>
    <w:next w:val="Normal"/>
    <w:link w:val="Heading7Char"/>
    <w:uiPriority w:val="9"/>
    <w:rsid w:val="003002C5"/>
    <w:pPr>
      <w:numPr>
        <w:ilvl w:val="6"/>
        <w:numId w:val="1"/>
      </w:numPr>
      <w:spacing w:before="240" w:after="60"/>
      <w:outlineLvl w:val="6"/>
    </w:pPr>
  </w:style>
  <w:style w:type="paragraph" w:styleId="Heading8">
    <w:name w:val="heading 8"/>
    <w:basedOn w:val="Normal"/>
    <w:next w:val="Normal"/>
    <w:link w:val="Heading8Char"/>
    <w:uiPriority w:val="9"/>
    <w:rsid w:val="003002C5"/>
    <w:pPr>
      <w:numPr>
        <w:ilvl w:val="7"/>
        <w:numId w:val="1"/>
      </w:numPr>
      <w:spacing w:before="240" w:after="60"/>
      <w:outlineLvl w:val="7"/>
    </w:pPr>
    <w:rPr>
      <w:i/>
    </w:rPr>
  </w:style>
  <w:style w:type="paragraph" w:styleId="Heading9">
    <w:name w:val="heading 9"/>
    <w:basedOn w:val="Normal"/>
    <w:next w:val="Normal"/>
    <w:link w:val="Heading9Char"/>
    <w:uiPriority w:val="9"/>
    <w:rsid w:val="003002C5"/>
    <w:pPr>
      <w:numPr>
        <w:ilvl w:val="8"/>
        <w:numId w:val="1"/>
      </w:num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EE7"/>
    <w:rPr>
      <w:rFonts w:ascii="Arial" w:eastAsia="Times New Roman" w:hAnsi="Arial" w:cstheme="minorHAnsi"/>
      <w:b/>
      <w:color w:val="365F91"/>
      <w:spacing w:val="-5"/>
      <w:sz w:val="28"/>
      <w:szCs w:val="22"/>
    </w:rPr>
  </w:style>
  <w:style w:type="character" w:customStyle="1" w:styleId="Heading2Char">
    <w:name w:val="Heading 2 Char"/>
    <w:basedOn w:val="DefaultParagraphFont"/>
    <w:link w:val="Heading2"/>
    <w:uiPriority w:val="9"/>
    <w:rsid w:val="00007EE7"/>
    <w:rPr>
      <w:rFonts w:ascii="Arial" w:eastAsia="Times New Roman" w:hAnsi="Arial" w:cs="Times New Roman"/>
      <w:b/>
      <w:color w:val="40528F"/>
      <w:sz w:val="26"/>
    </w:rPr>
  </w:style>
  <w:style w:type="character" w:customStyle="1" w:styleId="Heading3Char">
    <w:name w:val="Heading 3 Char"/>
    <w:basedOn w:val="DefaultParagraphFont"/>
    <w:link w:val="Heading3"/>
    <w:uiPriority w:val="9"/>
    <w:rsid w:val="00B15B88"/>
    <w:rPr>
      <w:rFonts w:ascii="Arial" w:eastAsia="Times New Roman" w:hAnsi="Arial" w:cs="Times New Roman"/>
      <w:b/>
      <w:color w:val="40528F"/>
      <w:sz w:val="22"/>
    </w:rPr>
  </w:style>
  <w:style w:type="character" w:customStyle="1" w:styleId="Heading4Char">
    <w:name w:val="Heading 4 Char"/>
    <w:basedOn w:val="DefaultParagraphFont"/>
    <w:link w:val="Heading4"/>
    <w:uiPriority w:val="9"/>
    <w:rsid w:val="00B15B88"/>
    <w:rPr>
      <w:rFonts w:ascii="Arial" w:eastAsia="Times New Roman" w:hAnsi="Arial" w:cs="Times New Roman"/>
      <w:b/>
      <w:i/>
      <w:color w:val="40528F"/>
      <w:sz w:val="22"/>
    </w:rPr>
  </w:style>
  <w:style w:type="character" w:customStyle="1" w:styleId="Heading5Char">
    <w:name w:val="Heading 5 Char"/>
    <w:basedOn w:val="DefaultParagraphFont"/>
    <w:link w:val="Heading5"/>
    <w:uiPriority w:val="9"/>
    <w:rsid w:val="003002C5"/>
    <w:rPr>
      <w:rFonts w:ascii="Arial" w:eastAsia="Times New Roman" w:hAnsi="Arial" w:cs="Times New Roman"/>
      <w:b/>
      <w:color w:val="000000"/>
    </w:rPr>
  </w:style>
  <w:style w:type="character" w:customStyle="1" w:styleId="Heading6Char">
    <w:name w:val="Heading 6 Char"/>
    <w:basedOn w:val="DefaultParagraphFont"/>
    <w:link w:val="Heading6"/>
    <w:uiPriority w:val="9"/>
    <w:rsid w:val="003002C5"/>
    <w:rPr>
      <w:rFonts w:eastAsia="Times New Roman" w:cs="Times New Roman"/>
      <w:b/>
      <w:i/>
      <w:color w:val="000000"/>
    </w:rPr>
  </w:style>
  <w:style w:type="character" w:customStyle="1" w:styleId="Heading7Char">
    <w:name w:val="Heading 7 Char"/>
    <w:basedOn w:val="DefaultParagraphFont"/>
    <w:link w:val="Heading7"/>
    <w:uiPriority w:val="9"/>
    <w:rsid w:val="003002C5"/>
    <w:rPr>
      <w:rFonts w:eastAsia="Times New Roman" w:cs="Times New Roman"/>
      <w:color w:val="000000"/>
    </w:rPr>
  </w:style>
  <w:style w:type="character" w:customStyle="1" w:styleId="Heading8Char">
    <w:name w:val="Heading 8 Char"/>
    <w:basedOn w:val="DefaultParagraphFont"/>
    <w:link w:val="Heading8"/>
    <w:uiPriority w:val="9"/>
    <w:rsid w:val="003002C5"/>
    <w:rPr>
      <w:rFonts w:eastAsia="Times New Roman" w:cs="Times New Roman"/>
      <w:i/>
      <w:color w:val="000000"/>
    </w:rPr>
  </w:style>
  <w:style w:type="character" w:customStyle="1" w:styleId="Heading9Char">
    <w:name w:val="Heading 9 Char"/>
    <w:basedOn w:val="DefaultParagraphFont"/>
    <w:link w:val="Heading9"/>
    <w:uiPriority w:val="9"/>
    <w:rsid w:val="003002C5"/>
    <w:rPr>
      <w:rFonts w:ascii="Helvetica" w:eastAsia="Times New Roman" w:hAnsi="Helvetica" w:cs="Times New Roman"/>
      <w:color w:val="000000"/>
      <w:sz w:val="22"/>
    </w:rPr>
  </w:style>
  <w:style w:type="character" w:styleId="PageNumber">
    <w:name w:val="page number"/>
    <w:basedOn w:val="DefaultParagraphFont"/>
    <w:rsid w:val="003002C5"/>
  </w:style>
  <w:style w:type="paragraph" w:styleId="NoSpacing">
    <w:name w:val="No Spacing"/>
    <w:uiPriority w:val="1"/>
    <w:rsid w:val="008353EE"/>
    <w:pPr>
      <w:suppressAutoHyphens/>
      <w:spacing w:after="0" w:line="240" w:lineRule="auto"/>
    </w:pPr>
    <w:rPr>
      <w:rFonts w:eastAsia="Times New Roman" w:cs="Times New Roman"/>
      <w:color w:val="000000"/>
    </w:rPr>
  </w:style>
  <w:style w:type="paragraph" w:styleId="BalloonText">
    <w:name w:val="Balloon Text"/>
    <w:basedOn w:val="Normal"/>
    <w:link w:val="BalloonTextChar"/>
    <w:uiPriority w:val="99"/>
    <w:semiHidden/>
    <w:unhideWhenUsed/>
    <w:rsid w:val="00BD4465"/>
    <w:rPr>
      <w:rFonts w:ascii="Tahoma" w:hAnsi="Tahoma" w:cs="Tahoma"/>
      <w:sz w:val="16"/>
      <w:szCs w:val="16"/>
    </w:rPr>
  </w:style>
  <w:style w:type="character" w:customStyle="1" w:styleId="BalloonTextChar">
    <w:name w:val="Balloon Text Char"/>
    <w:basedOn w:val="DefaultParagraphFont"/>
    <w:link w:val="BalloonText"/>
    <w:uiPriority w:val="99"/>
    <w:semiHidden/>
    <w:rsid w:val="00BD4465"/>
    <w:rPr>
      <w:rFonts w:ascii="Tahoma" w:eastAsia="Times New Roman" w:hAnsi="Tahoma" w:cs="Tahoma"/>
      <w:color w:val="000000"/>
      <w:sz w:val="16"/>
      <w:szCs w:val="16"/>
    </w:rPr>
  </w:style>
  <w:style w:type="paragraph" w:customStyle="1" w:styleId="ListNumberedLevel1">
    <w:name w:val="ListNumbered Level 1"/>
    <w:basedOn w:val="Normal"/>
    <w:qFormat/>
    <w:rsid w:val="00C76D64"/>
    <w:pPr>
      <w:numPr>
        <w:numId w:val="4"/>
      </w:numPr>
      <w:suppressAutoHyphens w:val="0"/>
      <w:spacing w:before="60" w:after="60"/>
    </w:pPr>
    <w:rPr>
      <w:color w:val="auto"/>
    </w:rPr>
  </w:style>
  <w:style w:type="numbering" w:styleId="111111">
    <w:name w:val="Outline List 2"/>
    <w:basedOn w:val="NoList"/>
    <w:uiPriority w:val="99"/>
    <w:semiHidden/>
    <w:unhideWhenUsed/>
    <w:rsid w:val="00237160"/>
    <w:pPr>
      <w:numPr>
        <w:numId w:val="5"/>
      </w:numPr>
    </w:pPr>
  </w:style>
  <w:style w:type="paragraph" w:styleId="ListParagraph">
    <w:name w:val="List Paragraph"/>
    <w:basedOn w:val="Normal"/>
    <w:uiPriority w:val="34"/>
    <w:rsid w:val="0088567B"/>
    <w:pPr>
      <w:ind w:left="720"/>
      <w:contextualSpacing/>
    </w:pPr>
  </w:style>
  <w:style w:type="paragraph" w:customStyle="1" w:styleId="HeadingPage1ModuleandTopic">
    <w:name w:val="Heading Page 1 Module and Topic"/>
    <w:basedOn w:val="NoSpacing"/>
    <w:qFormat/>
    <w:rsid w:val="007D7D2C"/>
    <w:rPr>
      <w:rFonts w:asciiTheme="minorHAnsi" w:hAnsiTheme="minorHAnsi"/>
      <w:b/>
      <w:color w:val="40528F"/>
      <w:sz w:val="22"/>
    </w:rPr>
  </w:style>
  <w:style w:type="paragraph" w:customStyle="1" w:styleId="HeadingPage1TitleandVersion">
    <w:name w:val="Heading Page 1 Title and Version"/>
    <w:basedOn w:val="NoSpacing"/>
    <w:qFormat/>
    <w:rsid w:val="007D7D2C"/>
    <w:pPr>
      <w:pBdr>
        <w:bottom w:val="single" w:sz="8" w:space="1" w:color="40528F"/>
      </w:pBdr>
    </w:pPr>
    <w:rPr>
      <w:rFonts w:asciiTheme="minorHAnsi" w:hAnsiTheme="minorHAnsi"/>
      <w:b/>
      <w:color w:val="40528F"/>
      <w:sz w:val="24"/>
      <w:szCs w:val="24"/>
    </w:rPr>
  </w:style>
  <w:style w:type="paragraph" w:customStyle="1" w:styleId="ListBulletedLevel1">
    <w:name w:val="ListBulleted Level 1"/>
    <w:basedOn w:val="ListParagraph"/>
    <w:qFormat/>
    <w:rsid w:val="00C76D64"/>
    <w:pPr>
      <w:numPr>
        <w:numId w:val="8"/>
      </w:numPr>
      <w:spacing w:before="60" w:after="60"/>
    </w:pPr>
  </w:style>
  <w:style w:type="paragraph" w:customStyle="1" w:styleId="ListBulletedLevel2">
    <w:name w:val="ListBulleted Level 2"/>
    <w:basedOn w:val="ListBulletedLevel1"/>
    <w:qFormat/>
    <w:rsid w:val="00C76D64"/>
    <w:pPr>
      <w:numPr>
        <w:ilvl w:val="1"/>
      </w:numPr>
    </w:pPr>
  </w:style>
  <w:style w:type="paragraph" w:customStyle="1" w:styleId="ListNumberedLevel2">
    <w:name w:val="ListNumbered Level 2"/>
    <w:basedOn w:val="ListNumberedLevel1"/>
    <w:qFormat/>
    <w:rsid w:val="00C76D64"/>
    <w:pPr>
      <w:numPr>
        <w:ilvl w:val="1"/>
      </w:numPr>
    </w:pPr>
  </w:style>
  <w:style w:type="paragraph" w:customStyle="1" w:styleId="HeaderPage2">
    <w:name w:val="Header Page 2"/>
    <w:basedOn w:val="Normal"/>
    <w:next w:val="Normal"/>
    <w:qFormat/>
    <w:rsid w:val="006B7CFC"/>
    <w:pPr>
      <w:pBdr>
        <w:bottom w:val="single" w:sz="4" w:space="1" w:color="auto"/>
      </w:pBdr>
      <w:spacing w:after="40"/>
    </w:pPr>
    <w:rPr>
      <w:b/>
      <w:color w:val="40528F"/>
    </w:rPr>
  </w:style>
  <w:style w:type="paragraph" w:styleId="Header">
    <w:name w:val="header"/>
    <w:basedOn w:val="Normal"/>
    <w:link w:val="HeaderChar"/>
    <w:unhideWhenUsed/>
    <w:rsid w:val="009E0787"/>
    <w:pPr>
      <w:tabs>
        <w:tab w:val="center" w:pos="4680"/>
        <w:tab w:val="right" w:pos="9360"/>
      </w:tabs>
    </w:pPr>
  </w:style>
  <w:style w:type="character" w:customStyle="1" w:styleId="HeaderChar">
    <w:name w:val="Header Char"/>
    <w:basedOn w:val="DefaultParagraphFont"/>
    <w:link w:val="Header"/>
    <w:rsid w:val="009E0787"/>
    <w:rPr>
      <w:rFonts w:ascii="Arial" w:eastAsia="Times New Roman" w:hAnsi="Arial" w:cs="Times New Roman"/>
      <w:color w:val="000000"/>
      <w:sz w:val="22"/>
    </w:rPr>
  </w:style>
  <w:style w:type="paragraph" w:styleId="Footer">
    <w:name w:val="footer"/>
    <w:basedOn w:val="Normal"/>
    <w:link w:val="FooterChar"/>
    <w:uiPriority w:val="99"/>
    <w:unhideWhenUsed/>
    <w:rsid w:val="009E0787"/>
    <w:pPr>
      <w:tabs>
        <w:tab w:val="center" w:pos="4680"/>
        <w:tab w:val="right" w:pos="9360"/>
      </w:tabs>
    </w:pPr>
  </w:style>
  <w:style w:type="character" w:customStyle="1" w:styleId="FooterChar">
    <w:name w:val="Footer Char"/>
    <w:basedOn w:val="DefaultParagraphFont"/>
    <w:link w:val="Footer"/>
    <w:uiPriority w:val="99"/>
    <w:rsid w:val="009E0787"/>
    <w:rPr>
      <w:rFonts w:ascii="Arial" w:eastAsia="Times New Roman" w:hAnsi="Arial" w:cs="Times New Roman"/>
      <w:color w:val="000000"/>
      <w:sz w:val="22"/>
    </w:rPr>
  </w:style>
  <w:style w:type="paragraph" w:styleId="ListBullet">
    <w:name w:val="List Bullet"/>
    <w:basedOn w:val="Normal"/>
    <w:autoRedefine/>
    <w:rsid w:val="005345AD"/>
    <w:pPr>
      <w:numPr>
        <w:numId w:val="9"/>
      </w:numPr>
      <w:tabs>
        <w:tab w:val="clear" w:pos="360"/>
        <w:tab w:val="left" w:pos="748"/>
        <w:tab w:val="left" w:pos="1122"/>
        <w:tab w:val="left" w:pos="2057"/>
        <w:tab w:val="right" w:pos="9911"/>
      </w:tabs>
      <w:suppressAutoHyphens w:val="0"/>
      <w:spacing w:after="60"/>
      <w:ind w:left="864" w:hanging="576"/>
    </w:pPr>
    <w:rPr>
      <w:rFonts w:cs="Arial"/>
      <w:color w:val="auto"/>
      <w:szCs w:val="22"/>
    </w:rPr>
  </w:style>
  <w:style w:type="paragraph" w:customStyle="1" w:styleId="TableTitle">
    <w:name w:val="TableTitle"/>
    <w:basedOn w:val="Normal"/>
    <w:rsid w:val="005345AD"/>
    <w:pPr>
      <w:tabs>
        <w:tab w:val="left" w:pos="748"/>
        <w:tab w:val="left" w:pos="1122"/>
        <w:tab w:val="left" w:pos="2057"/>
        <w:tab w:val="center" w:pos="4320"/>
        <w:tab w:val="right" w:pos="8640"/>
        <w:tab w:val="right" w:pos="9911"/>
      </w:tabs>
      <w:suppressAutoHyphens w:val="0"/>
      <w:spacing w:before="20" w:after="20"/>
    </w:pPr>
    <w:rPr>
      <w:b/>
      <w:color w:val="auto"/>
      <w:szCs w:val="24"/>
    </w:rPr>
  </w:style>
  <w:style w:type="paragraph" w:customStyle="1" w:styleId="NumberedList">
    <w:name w:val="NumberedList"/>
    <w:basedOn w:val="Normal"/>
    <w:link w:val="NumberedListChar"/>
    <w:autoRedefine/>
    <w:rsid w:val="005345AD"/>
    <w:pPr>
      <w:numPr>
        <w:numId w:val="10"/>
      </w:numPr>
      <w:tabs>
        <w:tab w:val="clear" w:pos="720"/>
        <w:tab w:val="left" w:pos="748"/>
        <w:tab w:val="left" w:pos="1122"/>
        <w:tab w:val="left" w:pos="2057"/>
        <w:tab w:val="right" w:pos="9911"/>
      </w:tabs>
      <w:suppressAutoHyphens w:val="0"/>
      <w:spacing w:before="60" w:after="60"/>
      <w:ind w:left="748" w:hanging="460"/>
    </w:pPr>
    <w:rPr>
      <w:color w:val="auto"/>
      <w:szCs w:val="24"/>
    </w:rPr>
  </w:style>
  <w:style w:type="paragraph" w:customStyle="1" w:styleId="Breadcrumb">
    <w:name w:val="Breadcrumb"/>
    <w:basedOn w:val="NumberedList"/>
    <w:link w:val="BreadcrumbChar"/>
    <w:rsid w:val="005345AD"/>
    <w:rPr>
      <w:i/>
    </w:rPr>
  </w:style>
  <w:style w:type="character" w:customStyle="1" w:styleId="NumberedListChar">
    <w:name w:val="NumberedList Char"/>
    <w:link w:val="NumberedList"/>
    <w:rsid w:val="005345AD"/>
    <w:rPr>
      <w:rFonts w:ascii="Arial" w:eastAsia="Times New Roman" w:hAnsi="Arial" w:cs="Times New Roman"/>
      <w:sz w:val="22"/>
      <w:szCs w:val="24"/>
    </w:rPr>
  </w:style>
  <w:style w:type="character" w:customStyle="1" w:styleId="BreadcrumbChar">
    <w:name w:val="Breadcrumb Char"/>
    <w:link w:val="Breadcrumb"/>
    <w:rsid w:val="005345AD"/>
    <w:rPr>
      <w:rFonts w:ascii="Arial" w:eastAsia="Times New Roman" w:hAnsi="Arial" w:cs="Times New Roman"/>
      <w:i/>
      <w:sz w:val="22"/>
      <w:szCs w:val="24"/>
    </w:rPr>
  </w:style>
  <w:style w:type="paragraph" w:customStyle="1" w:styleId="TableContents">
    <w:name w:val="TableContents"/>
    <w:basedOn w:val="Normal"/>
    <w:rsid w:val="005345AD"/>
    <w:pPr>
      <w:tabs>
        <w:tab w:val="left" w:pos="748"/>
        <w:tab w:val="left" w:pos="1122"/>
        <w:tab w:val="left" w:pos="2057"/>
        <w:tab w:val="center" w:pos="4320"/>
        <w:tab w:val="right" w:pos="8640"/>
        <w:tab w:val="right" w:pos="9911"/>
      </w:tabs>
      <w:suppressAutoHyphens w:val="0"/>
      <w:spacing w:before="20" w:after="20"/>
    </w:pPr>
    <w:rPr>
      <w:color w:val="auto"/>
      <w:szCs w:val="24"/>
    </w:rPr>
  </w:style>
  <w:style w:type="paragraph" w:customStyle="1" w:styleId="StyleBreadcrumbLeft025Hanging025">
    <w:name w:val="Style Breadcrumb + Left:  0.25&quot; Hanging:  0.25&quot;"/>
    <w:basedOn w:val="Breadcrumb"/>
    <w:link w:val="StyleBreadcrumbLeft025Hanging025Char"/>
    <w:autoRedefine/>
    <w:rsid w:val="005345AD"/>
    <w:pPr>
      <w:numPr>
        <w:numId w:val="0"/>
      </w:numPr>
      <w:spacing w:before="0"/>
      <w:ind w:left="576" w:hanging="576"/>
    </w:pPr>
    <w:rPr>
      <w:iCs/>
      <w:szCs w:val="20"/>
    </w:rPr>
  </w:style>
  <w:style w:type="character" w:customStyle="1" w:styleId="StyleBreadcrumbLeft025Hanging025Char">
    <w:name w:val="Style Breadcrumb + Left:  0.25&quot; Hanging:  0.25&quot; Char"/>
    <w:link w:val="StyleBreadcrumbLeft025Hanging025"/>
    <w:rsid w:val="005345AD"/>
    <w:rPr>
      <w:rFonts w:ascii="Arial" w:eastAsia="Times New Roman" w:hAnsi="Arial" w:cs="Times New Roman"/>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nick.altman\Desktop\v10.2%20-%20How%20to%20documents\AppData\Local\Microsoft\Windows\Temporary%20Internet%20Files\Content.IE5\M0BK62SP\apparmnt01.htm"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file:///C:\Users\nick.altman\Desktop\v10.2%20-%20How%20to%20documents\AppData\Local\Microsoft\Windows\Temporary%20Internet%20Files\Content.IE5\M0BK62SP\apparmnt01.htm"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javascript:void(0);"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javascript:void(0);"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nick.altman\Desktop\v10.2%20-%20How%20to%20documents\AppData\Local\Microsoft\Windows\Temporary%20Internet%20Files\Content.IE5\M0BK62SP\apcshdsb01.htm" TargetMode="External"/><Relationship Id="rId22" Type="http://schemas.openxmlformats.org/officeDocument/2006/relationships/image" Target="media/image8.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fring\AppData\Local\Microsoft\Windows\Temporary%20Internet%20Files\Content.Outlook\USC782DX\KB%20Template%20for%20Version%209%20with%20Tyler%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6E20BA769BE448BD7A6AF6E8580565" ma:contentTypeVersion="0" ma:contentTypeDescription="Create a new document." ma:contentTypeScope="" ma:versionID="518290aee295f7ae29eff2750adf7b9d">
  <xsd:schema xmlns:xsd="http://www.w3.org/2001/XMLSchema" xmlns:p="http://schemas.microsoft.com/office/2006/metadata/properties" targetNamespace="http://schemas.microsoft.com/office/2006/metadata/properties" ma:root="true" ma:fieldsID="d02ba1190fc18d746559ed31fffff9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1762971-EA77-4846-AC3E-983084F0A4AE}">
  <ds:schemaRefs>
    <ds:schemaRef ds:uri="http://schemas.microsoft.com/office/2006/metadata/properties"/>
  </ds:schemaRefs>
</ds:datastoreItem>
</file>

<file path=customXml/itemProps2.xml><?xml version="1.0" encoding="utf-8"?>
<ds:datastoreItem xmlns:ds="http://schemas.openxmlformats.org/officeDocument/2006/customXml" ds:itemID="{C1D7A9EF-0D57-4B81-A3C7-A71F237BA972}">
  <ds:schemaRefs>
    <ds:schemaRef ds:uri="http://schemas.microsoft.com/sharepoint/v3/contenttype/forms"/>
  </ds:schemaRefs>
</ds:datastoreItem>
</file>

<file path=customXml/itemProps3.xml><?xml version="1.0" encoding="utf-8"?>
<ds:datastoreItem xmlns:ds="http://schemas.openxmlformats.org/officeDocument/2006/customXml" ds:itemID="{FBFEA272-D5F2-403B-ADE1-F0C26B01C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KB Template for Version 9 with Tyler logo</Template>
  <TotalTime>0</TotalTime>
  <Pages>6</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munis</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Altman</dc:creator>
  <cp:lastModifiedBy>Madore, Michelle</cp:lastModifiedBy>
  <cp:revision>2</cp:revision>
  <dcterms:created xsi:type="dcterms:W3CDTF">2017-04-12T14:57:00Z</dcterms:created>
  <dcterms:modified xsi:type="dcterms:W3CDTF">2017-04-12T14:57:00Z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0x0101006E6E20BA769BE448BD7A6AF6E8580565</vt:lpwstr>
  </property>
</Properties>
</file>