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484F" w14:textId="77777777" w:rsidR="00A35C1E" w:rsidRDefault="00A35C1E" w:rsidP="00A35C1E">
      <w:pPr>
        <w:jc w:val="center"/>
        <w:rPr>
          <w:b/>
          <w:bCs/>
          <w:color w:val="FF0000"/>
          <w:u w:val="single"/>
        </w:rPr>
      </w:pPr>
    </w:p>
    <w:p w14:paraId="7026E1D4" w14:textId="77777777" w:rsidR="00A35C1E" w:rsidRPr="001E2832" w:rsidRDefault="00A35C1E" w:rsidP="00A35C1E">
      <w:pPr>
        <w:jc w:val="center"/>
        <w:rPr>
          <w:b/>
          <w:bCs/>
          <w:u w:val="single"/>
        </w:rPr>
      </w:pPr>
      <w:r w:rsidRPr="001E2832">
        <w:rPr>
          <w:b/>
          <w:bCs/>
          <w:color w:val="FF0000"/>
          <w:u w:val="single"/>
        </w:rPr>
        <w:t>***</w:t>
      </w:r>
      <w:r w:rsidRPr="001E2832">
        <w:rPr>
          <w:b/>
          <w:bCs/>
          <w:u w:val="single"/>
        </w:rPr>
        <w:t>Attention Employers</w:t>
      </w:r>
      <w:r w:rsidRPr="001E2832">
        <w:rPr>
          <w:b/>
          <w:bCs/>
          <w:color w:val="FF0000"/>
          <w:u w:val="single"/>
        </w:rPr>
        <w:t>***</w:t>
      </w:r>
    </w:p>
    <w:p w14:paraId="1EB267C5" w14:textId="77777777" w:rsidR="00A35C1E" w:rsidRDefault="00A35C1E" w:rsidP="00A35C1E">
      <w:pPr>
        <w:jc w:val="center"/>
        <w:rPr>
          <w:rFonts w:ascii="Copperplate Gothic Bold" w:hAnsi="Copperplate Gothic Bold"/>
        </w:rPr>
      </w:pPr>
      <w:r w:rsidRPr="00E12413">
        <w:rPr>
          <w:rFonts w:ascii="Copperplate Gothic Bold" w:hAnsi="Copperplate Gothic Bold"/>
        </w:rPr>
        <w:t>Rates and New look</w:t>
      </w:r>
    </w:p>
    <w:p w14:paraId="3D43BDD1" w14:textId="77777777" w:rsidR="00A35C1E" w:rsidRPr="00E12413" w:rsidRDefault="00A35C1E" w:rsidP="00A35C1E">
      <w:pPr>
        <w:jc w:val="center"/>
        <w:rPr>
          <w:rFonts w:ascii="Copperplate Gothic Bold" w:hAnsi="Copperplate Gothic Bold"/>
        </w:rPr>
      </w:pPr>
    </w:p>
    <w:p w14:paraId="6AD5DF2D" w14:textId="77777777" w:rsidR="00A35C1E" w:rsidRDefault="00A35C1E" w:rsidP="00A35C1E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After more than 20 years, the Government Insurance Fund was granted a rate increase </w:t>
      </w:r>
      <w:proofErr w:type="gramStart"/>
      <w:r>
        <w:rPr>
          <w:rFonts w:ascii="Arial Nova Cond" w:hAnsi="Arial Nova Cond"/>
        </w:rPr>
        <w:t>in order to</w:t>
      </w:r>
      <w:proofErr w:type="gramEnd"/>
      <w:r>
        <w:rPr>
          <w:rFonts w:ascii="Arial Nova Cond" w:hAnsi="Arial Nova Cond"/>
        </w:rPr>
        <w:t xml:space="preserve"> stabilize the “Fund” and keep pace with rising healthcare cost. The increase will be phased in over the next four (4) years as outlined in our new rate booklet.</w:t>
      </w:r>
    </w:p>
    <w:p w14:paraId="29DFC2E6" w14:textId="77777777" w:rsidR="00A35C1E" w:rsidRDefault="00A35C1E" w:rsidP="00A35C1E">
      <w:pPr>
        <w:rPr>
          <w:rFonts w:ascii="Arial Nova Cond" w:hAnsi="Arial Nova Cond"/>
        </w:rPr>
      </w:pPr>
      <w:r w:rsidRPr="15DA71B0">
        <w:rPr>
          <w:rFonts w:ascii="Arial Nova Cond" w:hAnsi="Arial Nova Cond"/>
        </w:rPr>
        <w:t>To assist you, we have improved the “Employer’s Report to the Commissioner of Finance” found on the Department of Finance website</w:t>
      </w:r>
      <w:r w:rsidRPr="15DA71B0">
        <w:rPr>
          <w:rFonts w:ascii="Arial Nova Cond" w:hAnsi="Arial Nova Cond"/>
          <w:b/>
          <w:bCs/>
        </w:rPr>
        <w:t xml:space="preserve"> </w:t>
      </w:r>
      <w:r w:rsidRPr="15DA71B0">
        <w:rPr>
          <w:rFonts w:ascii="Arial Nova Cond" w:hAnsi="Arial Nova Cond"/>
          <w:color w:val="4472C4" w:themeColor="accent1"/>
          <w:u w:val="single"/>
        </w:rPr>
        <w:t>(dof.vi.gov)</w:t>
      </w:r>
      <w:r w:rsidRPr="15DA71B0">
        <w:rPr>
          <w:rFonts w:ascii="Arial Nova Cond" w:hAnsi="Arial Nova Cond"/>
        </w:rPr>
        <w:t xml:space="preserve"> by adding an auto-fill feature to the Classification of Employees section.</w:t>
      </w:r>
    </w:p>
    <w:p w14:paraId="0844CDA5" w14:textId="77777777" w:rsidR="00A35C1E" w:rsidRPr="00D8167F" w:rsidRDefault="00A35C1E" w:rsidP="00A35C1E">
      <w:pPr>
        <w:rPr>
          <w:rFonts w:ascii="Arial Nova Cond" w:hAnsi="Arial Nova Cond"/>
        </w:rPr>
      </w:pPr>
      <w:r>
        <w:rPr>
          <w:rFonts w:ascii="Arial Nova Cond" w:hAnsi="Arial Nova Cond"/>
        </w:rPr>
        <w:tab/>
        <w:t xml:space="preserve">To complete: </w:t>
      </w:r>
      <w:r w:rsidRPr="00D8167F">
        <w:rPr>
          <w:rFonts w:ascii="Arial Nova Cond" w:hAnsi="Arial Nova Cond"/>
        </w:rPr>
        <w:t xml:space="preserve">Please see the Application Quick Guide information bellow for guidance. </w:t>
      </w:r>
    </w:p>
    <w:p w14:paraId="5291EF7C" w14:textId="77777777" w:rsidR="00A35C1E" w:rsidRPr="00C52D40" w:rsidRDefault="00A35C1E" w:rsidP="00A35C1E">
      <w:pPr>
        <w:ind w:left="1080"/>
        <w:jc w:val="center"/>
        <w:rPr>
          <w:rFonts w:ascii="Arial Nova Cond" w:hAnsi="Arial Nova Cond"/>
        </w:rPr>
      </w:pPr>
      <w:r w:rsidRPr="00C52D40">
        <w:rPr>
          <w:rFonts w:ascii="Arial Nova Cond" w:hAnsi="Arial Nova Cond"/>
        </w:rPr>
        <w:t>QUICK GUIDE</w:t>
      </w:r>
    </w:p>
    <w:p w14:paraId="439D38E5" w14:textId="77777777" w:rsidR="00A35C1E" w:rsidRPr="00C52D40" w:rsidRDefault="00A35C1E" w:rsidP="00A35C1E">
      <w:pPr>
        <w:pStyle w:val="ListParagraph"/>
        <w:numPr>
          <w:ilvl w:val="1"/>
          <w:numId w:val="1"/>
        </w:numPr>
        <w:ind w:left="1980"/>
        <w:rPr>
          <w:rFonts w:ascii="Arial Nova Cond" w:hAnsi="Arial Nova Cond"/>
          <w:b/>
          <w:bCs/>
        </w:rPr>
      </w:pPr>
      <w:r w:rsidRPr="00C52D40">
        <w:rPr>
          <w:rFonts w:ascii="Arial Nova Cond" w:hAnsi="Arial Nova Cond"/>
        </w:rPr>
        <w:t xml:space="preserve">Go to the website- </w:t>
      </w:r>
      <w:hyperlink r:id="rId5" w:history="1">
        <w:r w:rsidRPr="00C52D40">
          <w:rPr>
            <w:rStyle w:val="Hyperlink"/>
            <w:rFonts w:ascii="Arial Nova Cond" w:hAnsi="Arial Nova Cond"/>
          </w:rPr>
          <w:t>http://dof.vi.gov/forms-and-policies/government-insurance</w:t>
        </w:r>
      </w:hyperlink>
      <w:r w:rsidRPr="00C52D40">
        <w:rPr>
          <w:rFonts w:ascii="Arial Nova Cond" w:hAnsi="Arial Nova Cond"/>
        </w:rPr>
        <w:t>. </w:t>
      </w:r>
    </w:p>
    <w:p w14:paraId="019C82A9" w14:textId="77777777" w:rsidR="00A35C1E" w:rsidRPr="00D8167F" w:rsidRDefault="00A35C1E" w:rsidP="00A35C1E">
      <w:pPr>
        <w:pStyle w:val="ListParagraph"/>
        <w:numPr>
          <w:ilvl w:val="1"/>
          <w:numId w:val="1"/>
        </w:numPr>
        <w:ind w:left="1980"/>
        <w:rPr>
          <w:rFonts w:ascii="Arial Nova Cond" w:hAnsi="Arial Nova Cond"/>
          <w:b/>
          <w:bCs/>
        </w:rPr>
      </w:pPr>
      <w:r w:rsidRPr="00C52D40">
        <w:rPr>
          <w:rFonts w:ascii="Arial Nova Cond" w:hAnsi="Arial Nova Cond"/>
        </w:rPr>
        <w:t>Go to forms</w:t>
      </w:r>
      <w:r>
        <w:rPr>
          <w:rFonts w:ascii="Arial Nova Cond" w:hAnsi="Arial Nova Cond"/>
        </w:rPr>
        <w:t>:</w:t>
      </w:r>
    </w:p>
    <w:p w14:paraId="6C4D3C39" w14:textId="77777777" w:rsidR="00A35C1E" w:rsidRPr="00D8167F" w:rsidRDefault="00A35C1E" w:rsidP="00A35C1E">
      <w:pPr>
        <w:pStyle w:val="ListParagraph"/>
        <w:numPr>
          <w:ilvl w:val="0"/>
          <w:numId w:val="2"/>
        </w:numPr>
        <w:rPr>
          <w:rFonts w:ascii="Arial Nova Cond" w:hAnsi="Arial Nova Cond"/>
          <w:b/>
          <w:bCs/>
        </w:rPr>
      </w:pPr>
      <w:r w:rsidRPr="00D8167F">
        <w:rPr>
          <w:rFonts w:ascii="Arial Nova Cond" w:hAnsi="Arial Nova Cond"/>
        </w:rPr>
        <w:t xml:space="preserve">Select the </w:t>
      </w:r>
      <w:r w:rsidRPr="00D8167F">
        <w:rPr>
          <w:rFonts w:ascii="Arial Nova Cond" w:hAnsi="Arial Nova Cond"/>
          <w:b/>
          <w:bCs/>
          <w:color w:val="FF0000"/>
          <w:u w:val="single"/>
        </w:rPr>
        <w:t>RED</w:t>
      </w:r>
      <w:r w:rsidRPr="00D8167F">
        <w:rPr>
          <w:rFonts w:ascii="Arial Nova Cond" w:hAnsi="Arial Nova Cond"/>
          <w:b/>
          <w:bCs/>
          <w:color w:val="FF0000"/>
        </w:rPr>
        <w:t xml:space="preserve"> </w:t>
      </w:r>
      <w:r w:rsidRPr="00D8167F">
        <w:rPr>
          <w:rFonts w:ascii="Arial Nova Cond" w:hAnsi="Arial Nova Cond"/>
        </w:rPr>
        <w:t xml:space="preserve">report to complete your </w:t>
      </w:r>
      <w:r w:rsidRPr="00D8167F">
        <w:rPr>
          <w:rFonts w:ascii="Arial Nova Cond" w:hAnsi="Arial Nova Cond"/>
          <w:b/>
          <w:bCs/>
          <w:color w:val="FF0000"/>
          <w:u w:val="single"/>
        </w:rPr>
        <w:t>“ACTUAL”</w:t>
      </w:r>
      <w:r w:rsidRPr="00D8167F">
        <w:rPr>
          <w:rFonts w:ascii="Arial Nova Cond" w:hAnsi="Arial Nova Cond"/>
        </w:rPr>
        <w:t xml:space="preserve"> report for 2021. </w:t>
      </w:r>
      <w:r w:rsidRPr="00D8167F">
        <w:rPr>
          <w:rFonts w:ascii="Arial Nova Cond" w:hAnsi="Arial Nova Cond"/>
          <w:b/>
          <w:bCs/>
        </w:rPr>
        <w:t>(</w:t>
      </w:r>
      <w:proofErr w:type="gramStart"/>
      <w:r w:rsidRPr="00D8167F">
        <w:rPr>
          <w:rFonts w:ascii="Arial Nova Cond" w:hAnsi="Arial Nova Cond"/>
          <w:b/>
          <w:bCs/>
        </w:rPr>
        <w:t>fill</w:t>
      </w:r>
      <w:proofErr w:type="gramEnd"/>
      <w:r w:rsidRPr="00D8167F">
        <w:rPr>
          <w:rFonts w:ascii="Arial Nova Cond" w:hAnsi="Arial Nova Cond"/>
          <w:b/>
          <w:bCs/>
        </w:rPr>
        <w:t xml:space="preserve"> red boxes only</w:t>
      </w:r>
      <w:r w:rsidRPr="00D8167F">
        <w:rPr>
          <w:rFonts w:ascii="Arial Nova Cond" w:hAnsi="Arial Nova Cond"/>
        </w:rPr>
        <w:t>)</w:t>
      </w:r>
    </w:p>
    <w:p w14:paraId="6A0C44B3" w14:textId="77777777" w:rsidR="00A35C1E" w:rsidRDefault="00A35C1E" w:rsidP="00A35C1E">
      <w:pPr>
        <w:pStyle w:val="ListParagraph"/>
        <w:numPr>
          <w:ilvl w:val="0"/>
          <w:numId w:val="2"/>
        </w:numPr>
        <w:rPr>
          <w:rFonts w:ascii="Arial Nova Cond" w:hAnsi="Arial Nova Cond"/>
          <w:b/>
          <w:bCs/>
        </w:rPr>
      </w:pPr>
      <w:r w:rsidRPr="00D8167F">
        <w:rPr>
          <w:rFonts w:ascii="Arial Nova Cond" w:hAnsi="Arial Nova Cond"/>
        </w:rPr>
        <w:t xml:space="preserve">Select the </w:t>
      </w:r>
      <w:r w:rsidRPr="00D8167F">
        <w:rPr>
          <w:rFonts w:ascii="Arial Nova Cond" w:hAnsi="Arial Nova Cond"/>
          <w:b/>
          <w:bCs/>
          <w:u w:val="single"/>
        </w:rPr>
        <w:t>BLACK</w:t>
      </w:r>
      <w:r w:rsidRPr="00D8167F">
        <w:rPr>
          <w:rFonts w:ascii="Arial Nova Cond" w:hAnsi="Arial Nova Cond"/>
        </w:rPr>
        <w:t xml:space="preserve"> report to complete your </w:t>
      </w:r>
      <w:r w:rsidRPr="00D8167F">
        <w:rPr>
          <w:rFonts w:ascii="Arial Nova Cond" w:hAnsi="Arial Nova Cond"/>
          <w:b/>
          <w:bCs/>
          <w:u w:val="single"/>
        </w:rPr>
        <w:t>“ESTIMATE”</w:t>
      </w:r>
      <w:r w:rsidRPr="00D8167F">
        <w:rPr>
          <w:rFonts w:ascii="Arial Nova Cond" w:hAnsi="Arial Nova Cond"/>
        </w:rPr>
        <w:t xml:space="preserve"> report for 2022. </w:t>
      </w:r>
      <w:r w:rsidRPr="00D8167F">
        <w:rPr>
          <w:rFonts w:ascii="Arial Nova Cond" w:hAnsi="Arial Nova Cond"/>
          <w:b/>
          <w:bCs/>
        </w:rPr>
        <w:t>(</w:t>
      </w:r>
      <w:proofErr w:type="gramStart"/>
      <w:r w:rsidRPr="00D8167F">
        <w:rPr>
          <w:rFonts w:ascii="Arial Nova Cond" w:hAnsi="Arial Nova Cond"/>
          <w:b/>
          <w:bCs/>
        </w:rPr>
        <w:t>fill</w:t>
      </w:r>
      <w:proofErr w:type="gramEnd"/>
      <w:r w:rsidRPr="00D8167F">
        <w:rPr>
          <w:rFonts w:ascii="Arial Nova Cond" w:hAnsi="Arial Nova Cond"/>
          <w:b/>
          <w:bCs/>
        </w:rPr>
        <w:t xml:space="preserve"> gray boxes only)</w:t>
      </w:r>
    </w:p>
    <w:p w14:paraId="73B48547" w14:textId="77777777" w:rsidR="00A35C1E" w:rsidRPr="00D8167F" w:rsidRDefault="00A35C1E" w:rsidP="00A35C1E">
      <w:pPr>
        <w:pStyle w:val="ListParagraph"/>
        <w:ind w:left="2700"/>
        <w:rPr>
          <w:rFonts w:ascii="Arial Nova Cond" w:hAnsi="Arial Nova Cond"/>
          <w:b/>
          <w:bCs/>
        </w:rPr>
      </w:pPr>
    </w:p>
    <w:p w14:paraId="6F69F777" w14:textId="77777777" w:rsidR="00A35C1E" w:rsidRPr="00C52D40" w:rsidRDefault="00A35C1E" w:rsidP="00A35C1E">
      <w:pPr>
        <w:pStyle w:val="ListParagraph"/>
        <w:numPr>
          <w:ilvl w:val="1"/>
          <w:numId w:val="1"/>
        </w:numPr>
        <w:ind w:left="1980"/>
        <w:rPr>
          <w:rFonts w:ascii="Arial Nova Cond" w:hAnsi="Arial Nova Cond"/>
          <w:b/>
          <w:bCs/>
        </w:rPr>
      </w:pPr>
      <w:r w:rsidRPr="00C52D40">
        <w:rPr>
          <w:rFonts w:ascii="Arial Nova Cond" w:hAnsi="Arial Nova Cond"/>
        </w:rPr>
        <w:t xml:space="preserve">Sign the forms and email back to us at </w:t>
      </w:r>
      <w:hyperlink r:id="rId6" w:history="1">
        <w:r w:rsidRPr="00C52D40">
          <w:rPr>
            <w:rStyle w:val="Hyperlink"/>
            <w:rFonts w:ascii="Arial Nova Cond" w:hAnsi="Arial Nova Cond"/>
          </w:rPr>
          <w:t>governmentinsurance@dof.vi.gov</w:t>
        </w:r>
      </w:hyperlink>
    </w:p>
    <w:p w14:paraId="4F47880A" w14:textId="77777777" w:rsidR="00A35C1E" w:rsidRDefault="00A35C1E" w:rsidP="00A35C1E">
      <w:pPr>
        <w:pStyle w:val="ListParagraph"/>
        <w:numPr>
          <w:ilvl w:val="1"/>
          <w:numId w:val="1"/>
        </w:numPr>
        <w:ind w:left="1980"/>
        <w:rPr>
          <w:rFonts w:ascii="Arial Nova Cond" w:hAnsi="Arial Nova Cond"/>
        </w:rPr>
      </w:pPr>
      <w:r w:rsidRPr="00C52D40">
        <w:rPr>
          <w:rFonts w:ascii="Arial Nova Cond" w:hAnsi="Arial Nova Cond"/>
        </w:rPr>
        <w:t>Once Complete we will do the final calculations and advise you of the premium due. You can then pay by check</w:t>
      </w:r>
      <w:r>
        <w:rPr>
          <w:rFonts w:ascii="Arial Nova Cond" w:hAnsi="Arial Nova Cond"/>
        </w:rPr>
        <w:t>,</w:t>
      </w:r>
      <w:r w:rsidRPr="00C52D40">
        <w:rPr>
          <w:rFonts w:ascii="Arial Nova Cond" w:hAnsi="Arial Nova Cond"/>
        </w:rPr>
        <w:t xml:space="preserve"> credit card</w:t>
      </w:r>
      <w:r>
        <w:rPr>
          <w:rFonts w:ascii="Arial Nova Cond" w:hAnsi="Arial Nova Cond"/>
        </w:rPr>
        <w:t xml:space="preserve"> or money order.</w:t>
      </w:r>
    </w:p>
    <w:p w14:paraId="063AD28F" w14:textId="77777777" w:rsidR="00A35C1E" w:rsidRPr="00D8167F" w:rsidRDefault="00A35C1E" w:rsidP="00A35C1E">
      <w:pPr>
        <w:pStyle w:val="ListParagraph"/>
        <w:ind w:left="1980"/>
        <w:rPr>
          <w:rFonts w:ascii="Arial Nova Cond" w:hAnsi="Arial Nova Cond"/>
        </w:rPr>
      </w:pPr>
    </w:p>
    <w:p w14:paraId="19AC7325" w14:textId="77777777" w:rsidR="00A35C1E" w:rsidRDefault="00A35C1E" w:rsidP="00A35C1E">
      <w:pPr>
        <w:rPr>
          <w:rFonts w:ascii="Arial Nova Cond" w:hAnsi="Arial Nova Cond"/>
        </w:rPr>
      </w:pPr>
      <w:r w:rsidRPr="15DA71B0">
        <w:rPr>
          <w:rFonts w:ascii="Arial Nova Cond" w:hAnsi="Arial Nova Cond"/>
        </w:rPr>
        <w:t xml:space="preserve">If you have any questions, please </w:t>
      </w:r>
      <w:r>
        <w:rPr>
          <w:rFonts w:ascii="Arial Nova Cond" w:hAnsi="Arial Nova Cond"/>
        </w:rPr>
        <w:t xml:space="preserve">contact </w:t>
      </w:r>
      <w:r w:rsidRPr="15DA71B0">
        <w:rPr>
          <w:rFonts w:ascii="Arial Nova Cond" w:hAnsi="Arial Nova Cond"/>
        </w:rPr>
        <w:t>us at (340) 773-1105 in St. Croix or (340) 774-4750 in St. Thomas and St. John</w:t>
      </w:r>
      <w:r>
        <w:rPr>
          <w:rFonts w:ascii="Arial Nova Cond" w:hAnsi="Arial Nova Cond"/>
        </w:rPr>
        <w:t xml:space="preserve"> or via email at </w:t>
      </w:r>
      <w:hyperlink r:id="rId7" w:history="1">
        <w:r w:rsidRPr="00C52D40">
          <w:rPr>
            <w:rStyle w:val="Hyperlink"/>
            <w:rFonts w:ascii="Arial Nova Cond" w:hAnsi="Arial Nova Cond"/>
          </w:rPr>
          <w:t>governmentinsurance@dof.vi.gov</w:t>
        </w:r>
      </w:hyperlink>
      <w:r>
        <w:rPr>
          <w:rFonts w:ascii="Arial Nova Cond" w:hAnsi="Arial Nova Cond"/>
        </w:rPr>
        <w:t xml:space="preserve">. </w:t>
      </w:r>
    </w:p>
    <w:p w14:paraId="07CA18F4" w14:textId="77777777" w:rsidR="00A35C1E" w:rsidRPr="00721E76" w:rsidRDefault="00A35C1E" w:rsidP="00A35C1E">
      <w:pPr>
        <w:jc w:val="center"/>
        <w:rPr>
          <w:rFonts w:ascii="Arial Nova Cond" w:hAnsi="Arial Nova Cond"/>
          <w:b/>
          <w:bCs/>
          <w:sz w:val="28"/>
          <w:szCs w:val="28"/>
        </w:rPr>
      </w:pPr>
      <w:r w:rsidRPr="00721E76">
        <w:rPr>
          <w:rFonts w:ascii="Arial Nova Cond" w:hAnsi="Arial Nova Cond"/>
          <w:b/>
          <w:bCs/>
          <w:sz w:val="28"/>
          <w:szCs w:val="28"/>
        </w:rPr>
        <w:t>WE LOOK FORWARD TO DOING BUSINESS WITH YOU!!!</w:t>
      </w:r>
    </w:p>
    <w:p w14:paraId="6F2BF931" w14:textId="77777777" w:rsidR="00A35C1E" w:rsidRDefault="00A35C1E" w:rsidP="00A35C1E">
      <w:pPr>
        <w:rPr>
          <w:rFonts w:ascii="Arial Nova Cond" w:hAnsi="Arial Nova Cond"/>
        </w:rPr>
      </w:pPr>
    </w:p>
    <w:p w14:paraId="0503C19E" w14:textId="77777777" w:rsidR="00A35C1E" w:rsidRDefault="00A35C1E" w:rsidP="00A35C1E">
      <w:pPr>
        <w:rPr>
          <w:rFonts w:ascii="Arial Nova Cond" w:hAnsi="Arial Nova Cond"/>
        </w:rPr>
      </w:pPr>
      <w:r>
        <w:rPr>
          <w:rFonts w:ascii="Arial Nova Cond" w:hAnsi="Arial Nova Cond"/>
        </w:rPr>
        <w:t>Thank you.</w:t>
      </w:r>
      <w:r>
        <w:rPr>
          <w:rFonts w:ascii="Arial Nova Cond" w:hAnsi="Arial Nova Cond"/>
        </w:rPr>
        <w:tab/>
      </w:r>
    </w:p>
    <w:p w14:paraId="7C2784C4" w14:textId="77777777" w:rsidR="00A35C1E" w:rsidRPr="001E2832" w:rsidRDefault="00A35C1E" w:rsidP="00A35C1E">
      <w:pPr>
        <w:rPr>
          <w:rFonts w:ascii="Arial Nova Cond" w:hAnsi="Arial Nova Cond"/>
        </w:rPr>
      </w:pPr>
    </w:p>
    <w:p w14:paraId="3F5B586B" w14:textId="77777777" w:rsidR="009414F5" w:rsidRDefault="00A35C1E"/>
    <w:sectPr w:rsidR="0094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4AD2"/>
    <w:multiLevelType w:val="hybridMultilevel"/>
    <w:tmpl w:val="EC9E2F44"/>
    <w:lvl w:ilvl="0" w:tplc="C8AAC6F0">
      <w:start w:val="1"/>
      <w:numFmt w:val="upperLetter"/>
      <w:lvlText w:val="%1."/>
      <w:lvlJc w:val="left"/>
      <w:pPr>
        <w:ind w:left="2715" w:hanging="360"/>
      </w:pPr>
      <w:rPr>
        <w:rFonts w:ascii="Arial Nova Cond" w:eastAsiaTheme="minorHAnsi" w:hAnsi="Arial Nova Cond" w:cstheme="minorBidi"/>
      </w:rPr>
    </w:lvl>
    <w:lvl w:ilvl="1" w:tplc="D58E2910">
      <w:start w:val="1"/>
      <w:numFmt w:val="decimal"/>
      <w:lvlText w:val="%2)"/>
      <w:lvlJc w:val="left"/>
      <w:pPr>
        <w:ind w:left="2715" w:hanging="360"/>
      </w:pPr>
      <w:rPr>
        <w:b/>
        <w:bCs/>
      </w:rPr>
    </w:lvl>
    <w:lvl w:ilvl="2" w:tplc="2409001B" w:tentative="1">
      <w:start w:val="1"/>
      <w:numFmt w:val="lowerRoman"/>
      <w:lvlText w:val="%3."/>
      <w:lvlJc w:val="right"/>
      <w:pPr>
        <w:ind w:left="3435" w:hanging="180"/>
      </w:pPr>
    </w:lvl>
    <w:lvl w:ilvl="3" w:tplc="2409000F" w:tentative="1">
      <w:start w:val="1"/>
      <w:numFmt w:val="decimal"/>
      <w:lvlText w:val="%4."/>
      <w:lvlJc w:val="left"/>
      <w:pPr>
        <w:ind w:left="4155" w:hanging="360"/>
      </w:pPr>
    </w:lvl>
    <w:lvl w:ilvl="4" w:tplc="24090019" w:tentative="1">
      <w:start w:val="1"/>
      <w:numFmt w:val="lowerLetter"/>
      <w:lvlText w:val="%5."/>
      <w:lvlJc w:val="left"/>
      <w:pPr>
        <w:ind w:left="4875" w:hanging="360"/>
      </w:pPr>
    </w:lvl>
    <w:lvl w:ilvl="5" w:tplc="2409001B" w:tentative="1">
      <w:start w:val="1"/>
      <w:numFmt w:val="lowerRoman"/>
      <w:lvlText w:val="%6."/>
      <w:lvlJc w:val="right"/>
      <w:pPr>
        <w:ind w:left="5595" w:hanging="180"/>
      </w:pPr>
    </w:lvl>
    <w:lvl w:ilvl="6" w:tplc="2409000F" w:tentative="1">
      <w:start w:val="1"/>
      <w:numFmt w:val="decimal"/>
      <w:lvlText w:val="%7."/>
      <w:lvlJc w:val="left"/>
      <w:pPr>
        <w:ind w:left="6315" w:hanging="360"/>
      </w:pPr>
    </w:lvl>
    <w:lvl w:ilvl="7" w:tplc="24090019" w:tentative="1">
      <w:start w:val="1"/>
      <w:numFmt w:val="lowerLetter"/>
      <w:lvlText w:val="%8."/>
      <w:lvlJc w:val="left"/>
      <w:pPr>
        <w:ind w:left="7035" w:hanging="360"/>
      </w:pPr>
    </w:lvl>
    <w:lvl w:ilvl="8" w:tplc="2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55ED23AD"/>
    <w:multiLevelType w:val="hybridMultilevel"/>
    <w:tmpl w:val="D42A0B0A"/>
    <w:lvl w:ilvl="0" w:tplc="24090015">
      <w:start w:val="1"/>
      <w:numFmt w:val="upperLetter"/>
      <w:lvlText w:val="%1."/>
      <w:lvlJc w:val="left"/>
      <w:pPr>
        <w:ind w:left="2700" w:hanging="360"/>
      </w:pPr>
    </w:lvl>
    <w:lvl w:ilvl="1" w:tplc="24090019" w:tentative="1">
      <w:start w:val="1"/>
      <w:numFmt w:val="lowerLetter"/>
      <w:lvlText w:val="%2."/>
      <w:lvlJc w:val="left"/>
      <w:pPr>
        <w:ind w:left="3420" w:hanging="360"/>
      </w:pPr>
    </w:lvl>
    <w:lvl w:ilvl="2" w:tplc="2409001B" w:tentative="1">
      <w:start w:val="1"/>
      <w:numFmt w:val="lowerRoman"/>
      <w:lvlText w:val="%3."/>
      <w:lvlJc w:val="right"/>
      <w:pPr>
        <w:ind w:left="4140" w:hanging="180"/>
      </w:pPr>
    </w:lvl>
    <w:lvl w:ilvl="3" w:tplc="2409000F" w:tentative="1">
      <w:start w:val="1"/>
      <w:numFmt w:val="decimal"/>
      <w:lvlText w:val="%4."/>
      <w:lvlJc w:val="left"/>
      <w:pPr>
        <w:ind w:left="4860" w:hanging="360"/>
      </w:pPr>
    </w:lvl>
    <w:lvl w:ilvl="4" w:tplc="24090019" w:tentative="1">
      <w:start w:val="1"/>
      <w:numFmt w:val="lowerLetter"/>
      <w:lvlText w:val="%5."/>
      <w:lvlJc w:val="left"/>
      <w:pPr>
        <w:ind w:left="5580" w:hanging="360"/>
      </w:pPr>
    </w:lvl>
    <w:lvl w:ilvl="5" w:tplc="2409001B" w:tentative="1">
      <w:start w:val="1"/>
      <w:numFmt w:val="lowerRoman"/>
      <w:lvlText w:val="%6."/>
      <w:lvlJc w:val="right"/>
      <w:pPr>
        <w:ind w:left="6300" w:hanging="180"/>
      </w:pPr>
    </w:lvl>
    <w:lvl w:ilvl="6" w:tplc="2409000F" w:tentative="1">
      <w:start w:val="1"/>
      <w:numFmt w:val="decimal"/>
      <w:lvlText w:val="%7."/>
      <w:lvlJc w:val="left"/>
      <w:pPr>
        <w:ind w:left="7020" w:hanging="360"/>
      </w:pPr>
    </w:lvl>
    <w:lvl w:ilvl="7" w:tplc="24090019" w:tentative="1">
      <w:start w:val="1"/>
      <w:numFmt w:val="lowerLetter"/>
      <w:lvlText w:val="%8."/>
      <w:lvlJc w:val="left"/>
      <w:pPr>
        <w:ind w:left="7740" w:hanging="360"/>
      </w:pPr>
    </w:lvl>
    <w:lvl w:ilvl="8" w:tplc="2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1E"/>
    <w:rsid w:val="00115ACE"/>
    <w:rsid w:val="001F6623"/>
    <w:rsid w:val="003C0B59"/>
    <w:rsid w:val="00697F2B"/>
    <w:rsid w:val="00A35C1E"/>
    <w:rsid w:val="00D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0660"/>
  <w15:chartTrackingRefBased/>
  <w15:docId w15:val="{DD92CC6A-36B7-45F8-8521-2BA7FEF8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ernmentinsurance@dof.v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ernmentinsurance@dof.vi.gov" TargetMode="External"/><Relationship Id="rId5" Type="http://schemas.openxmlformats.org/officeDocument/2006/relationships/hyperlink" Target="http://dof.vi.gov/forms-and-policies/government-insur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Tyson</dc:creator>
  <cp:keywords/>
  <dc:description/>
  <cp:lastModifiedBy>Lydia Tyson</cp:lastModifiedBy>
  <cp:revision>1</cp:revision>
  <dcterms:created xsi:type="dcterms:W3CDTF">2021-12-14T15:50:00Z</dcterms:created>
  <dcterms:modified xsi:type="dcterms:W3CDTF">2021-12-14T15:52:00Z</dcterms:modified>
</cp:coreProperties>
</file>